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DE" w:rsidRPr="00925EDE" w:rsidRDefault="00925EDE" w:rsidP="00925ED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EDE">
        <w:rPr>
          <w:rFonts w:ascii="Times New Roman" w:hAnsi="Times New Roman" w:cs="Times New Roman"/>
          <w:b/>
          <w:sz w:val="28"/>
          <w:szCs w:val="28"/>
        </w:rPr>
        <w:t xml:space="preserve">ВМЕСТЕ ЗА </w:t>
      </w:r>
      <w:r>
        <w:rPr>
          <w:rFonts w:ascii="Times New Roman" w:hAnsi="Times New Roman" w:cs="Times New Roman"/>
          <w:b/>
          <w:sz w:val="28"/>
          <w:szCs w:val="28"/>
        </w:rPr>
        <w:t>БЕЗОПАСНЫЙ ТРУД</w:t>
      </w:r>
    </w:p>
    <w:p w:rsidR="00925EDE" w:rsidRPr="00925EDE" w:rsidRDefault="00925EDE" w:rsidP="00925ED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EDE">
        <w:rPr>
          <w:rFonts w:ascii="Times New Roman" w:hAnsi="Times New Roman" w:cs="Times New Roman"/>
          <w:i/>
          <w:sz w:val="28"/>
          <w:szCs w:val="28"/>
        </w:rPr>
        <w:t xml:space="preserve">Охрана труда — это система обеспечения безопасности жизни и здоровья, работающих в процессе трудовой деятельности, включающая правовые, социально-экономические, организационные, технические, психофизиологические, санитарно-гигиенические, лечебнопрофилактические, реабилитационные и иные мероприятия и средства. </w:t>
      </w:r>
    </w:p>
    <w:p w:rsidR="00795311" w:rsidRDefault="00925EDE" w:rsidP="00925EDE">
      <w:pPr>
        <w:spacing w:after="0"/>
        <w:ind w:firstLine="708"/>
        <w:jc w:val="both"/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</w:pPr>
      <w:r w:rsidRPr="00925EDE">
        <w:rPr>
          <w:rFonts w:ascii="Times New Roman" w:hAnsi="Times New Roman" w:cs="Times New Roman"/>
          <w:sz w:val="28"/>
          <w:szCs w:val="28"/>
        </w:rPr>
        <w:t>Основными принципами государственной политики в области охраны труда являются: приоритет жизни и здоровья работников по отношению к результатам производственной деятельности; обеспечение гарантий права работников на охрану труда; установление обязанностей всех субъектов правоотношений в области охраны труда, полной ответственности работодателей за обеспечение здоровых и безопасных условий труда; совершенствование правоотношений и управления в этой сфере, включая внедрение экономического механизма обеспечения охраны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246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емаловажную роль отводится </w:t>
      </w:r>
      <w:r w:rsidRPr="00925EDE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ации проведения</w:t>
      </w:r>
      <w:r w:rsidRPr="00925EDE">
        <w:rPr>
          <w:rFonts w:ascii="Times New Roman" w:hAnsi="Times New Roman" w:cs="Times New Roman"/>
          <w:sz w:val="28"/>
          <w:szCs w:val="28"/>
        </w:rPr>
        <w:t xml:space="preserve"> обучения и проверки знаний работников по вопросам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3A8B" w:rsidRPr="000F3A8B"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  <w:t>Проверка знаний по вопросам охраны труда проводится в объеме требований НПА, в том числе ТНПА, а также ЛПА, соблюдение которых входит в обязанности работающих (п. 46 Инструкции N 175).</w:t>
      </w:r>
    </w:p>
    <w:p w:rsidR="00925EDE" w:rsidRDefault="000F3A8B" w:rsidP="00925EDE">
      <w:pPr>
        <w:spacing w:after="0"/>
        <w:ind w:firstLine="708"/>
        <w:jc w:val="both"/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25 сентября, в соответствии с графиком работы комиссии Лоевского районного комитета по вопросам охраны труда на третий квартал 2024 года состоялось очередное заседание. Проверку знаний проходили представители малого бизнеса района, руководители и работники частных предприятий, индивидуальные </w:t>
      </w:r>
      <w:r w:rsidR="00925EDE">
        <w:rPr>
          <w:rFonts w:ascii="Times New Roman" w:hAnsi="Times New Roman" w:cs="Times New Roman"/>
          <w:sz w:val="28"/>
          <w:szCs w:val="28"/>
        </w:rPr>
        <w:t>предприниматели, а также</w:t>
      </w:r>
      <w:r>
        <w:rPr>
          <w:rFonts w:ascii="Times New Roman" w:hAnsi="Times New Roman" w:cs="Times New Roman"/>
          <w:sz w:val="28"/>
          <w:szCs w:val="28"/>
        </w:rPr>
        <w:t xml:space="preserve"> работники культуры. Проверка знаний проходила на ПВЭМ с использованием программы «Экзамен». Каждый экзаменуемый отвечал на десять вопросов.  Стоит отметить, что все десять </w:t>
      </w:r>
      <w:r w:rsidR="00B83712">
        <w:rPr>
          <w:rFonts w:ascii="Times New Roman" w:hAnsi="Times New Roman" w:cs="Times New Roman"/>
          <w:sz w:val="28"/>
          <w:szCs w:val="28"/>
        </w:rPr>
        <w:t>претендентов успешно прошли экзамен и показали твердые знания по вопросам охраны труда и промышленной безопасности.</w:t>
      </w:r>
      <w:r w:rsidR="00925EDE">
        <w:rPr>
          <w:rFonts w:ascii="Times New Roman" w:hAnsi="Times New Roman" w:cs="Times New Roman"/>
          <w:sz w:val="28"/>
          <w:szCs w:val="28"/>
        </w:rPr>
        <w:t xml:space="preserve"> </w:t>
      </w:r>
      <w:r w:rsidR="00B83712"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  <w:t>В случае не сдачи экзамена</w:t>
      </w:r>
      <w:r w:rsidR="00B83712" w:rsidRPr="00B83712"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  <w:t xml:space="preserve"> проверк</w:t>
      </w:r>
      <w:r w:rsidR="00B83712"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  <w:t>и</w:t>
      </w:r>
      <w:r w:rsidR="00B83712" w:rsidRPr="00B83712"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  <w:t xml:space="preserve"> знаний по вопросам охраны труда</w:t>
      </w:r>
      <w:r w:rsidR="00B83712"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  <w:t xml:space="preserve">, </w:t>
      </w:r>
      <w:r w:rsidR="00925EDE"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  <w:t>лица,</w:t>
      </w:r>
      <w:r w:rsidR="00925EDE" w:rsidRPr="00B83712"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  <w:t xml:space="preserve"> (</w:t>
      </w:r>
      <w:r w:rsidR="00B83712" w:rsidRPr="00B83712"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  <w:t>показавшие неудовлетворительные знания, не явившиеся на проверку знаний без уважительной причины), проходят проверк</w:t>
      </w:r>
      <w:r w:rsidR="00B83712"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  <w:t>у</w:t>
      </w:r>
      <w:r w:rsidR="00B83712" w:rsidRPr="00B83712"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  <w:t xml:space="preserve"> знаний по вопросам охраны труда повторно не позднее одного месяца со дня принятия решения о повторной проверке знаний по вопросам охраны труда.</w:t>
      </w:r>
    </w:p>
    <w:p w:rsidR="00B83712" w:rsidRPr="00925EDE" w:rsidRDefault="00925EDE" w:rsidP="00925E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  <w:t>Не лишним будет еще раз напомнить, что р</w:t>
      </w:r>
      <w:r w:rsidRPr="00925EDE">
        <w:rPr>
          <w:rFonts w:ascii="Times New Roman" w:hAnsi="Times New Roman" w:cs="Times New Roman"/>
          <w:sz w:val="28"/>
          <w:szCs w:val="28"/>
        </w:rPr>
        <w:t>аботодатели и работающие, виновные в нарушении законодательства об охране труда или препятствующие деятельности представителей органов, уполномоченных на осуществление контроля (надзора), общественного контроля за соблюдением законодательства об охране труда несут дисциплинарную, административную, уголовную и иную ответственность в соответствии с законодательными актами (ст. 44 Закона «Об охране труда», ст. 465 Трудового кодекса).</w:t>
      </w:r>
    </w:p>
    <w:p w:rsidR="00B83712" w:rsidRDefault="00B83712" w:rsidP="000F3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712" w:rsidRDefault="00B83712" w:rsidP="000F3A8B">
      <w:pPr>
        <w:spacing w:after="0"/>
        <w:jc w:val="both"/>
      </w:pPr>
    </w:p>
    <w:p w:rsidR="00925EDE" w:rsidRDefault="00925EDE" w:rsidP="00B83712">
      <w:pPr>
        <w:spacing w:after="0"/>
        <w:jc w:val="both"/>
      </w:pPr>
    </w:p>
    <w:p w:rsidR="00925EDE" w:rsidRDefault="00925EDE" w:rsidP="00B83712">
      <w:pPr>
        <w:spacing w:after="0"/>
        <w:jc w:val="both"/>
      </w:pPr>
    </w:p>
    <w:sectPr w:rsidR="0092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8B"/>
    <w:rsid w:val="000F3A8B"/>
    <w:rsid w:val="00162246"/>
    <w:rsid w:val="00580B17"/>
    <w:rsid w:val="00925EDE"/>
    <w:rsid w:val="00B83712"/>
    <w:rsid w:val="00E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4E07"/>
  <w15:chartTrackingRefBased/>
  <w15:docId w15:val="{F43D581E-D283-4E8B-B4A3-324395C2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2024-09-25T06:56:00Z</dcterms:created>
  <dcterms:modified xsi:type="dcterms:W3CDTF">2024-09-25T07:43:00Z</dcterms:modified>
</cp:coreProperties>
</file>