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1C8F" w:rsidRPr="00ED1C8F" w:rsidRDefault="007B7629" w:rsidP="00ED1C8F">
      <w:pPr>
        <w:spacing w:after="0"/>
        <w:ind w:left="-851" w:firstLine="851"/>
        <w:jc w:val="both"/>
        <w:rPr>
          <w:rFonts w:ascii="Times New Roman" w:hAnsi="Times New Roman"/>
          <w:b/>
          <w:sz w:val="32"/>
          <w:szCs w:val="32"/>
        </w:rPr>
      </w:pPr>
      <w:r w:rsidRPr="00B43881">
        <w:rPr>
          <w:rFonts w:ascii="Times New Roman" w:hAnsi="Times New Roman"/>
          <w:b/>
          <w:noProof/>
          <w:sz w:val="32"/>
          <w:szCs w:val="32"/>
        </w:rPr>
        <w:pict>
          <v:rect id="_x0000_s1032" style="position:absolute;left:0;text-align:left;margin-left:40.05pt;margin-top:29.7pt;width:515.5pt;height:112pt;flip:x;z-index:251656704;mso-width-percent:1000;mso-wrap-distance-top:7.2pt;mso-wrap-distance-bottom:10.8pt;mso-position-horizontal-relative:page;mso-position-vertical-relative:page;mso-width-percent:1000" fillcolor="#92d050" stroked="f" strokecolor="white" strokeweight="1.5pt">
            <v:fill rotate="t" focus="100%" type="gradient"/>
            <v:shadow on="t" color="#e36c0a" offset="-80pt,-36pt" offset2="-148pt,-60pt"/>
            <v:textbox style="mso-next-textbox:#_x0000_s1032" inset="36pt,0,10.8pt,0">
              <w:txbxContent>
                <w:p w:rsidR="002B20BA" w:rsidRPr="007B7629" w:rsidRDefault="002B20BA" w:rsidP="007B7629">
                  <w:pPr>
                    <w:pStyle w:val="a5"/>
                    <w:spacing w:after="0"/>
                    <w:jc w:val="center"/>
                    <w:rPr>
                      <w:rStyle w:val="a7"/>
                      <w:rFonts w:ascii="Times New Roman" w:hAnsi="Times New Roman"/>
                      <w:color w:val="auto"/>
                      <w:sz w:val="64"/>
                      <w:szCs w:val="64"/>
                    </w:rPr>
                  </w:pPr>
                  <w:r w:rsidRPr="007B7629">
                    <w:rPr>
                      <w:rStyle w:val="a7"/>
                      <w:rFonts w:ascii="Times New Roman" w:hAnsi="Times New Roman"/>
                      <w:color w:val="auto"/>
                      <w:sz w:val="64"/>
                      <w:szCs w:val="64"/>
                    </w:rPr>
                    <w:t xml:space="preserve">Не дай себя одурманить </w:t>
                  </w:r>
                </w:p>
                <w:p w:rsidR="00584A5C" w:rsidRPr="007B7629" w:rsidRDefault="002B20BA" w:rsidP="007B7629">
                  <w:pPr>
                    <w:pStyle w:val="a5"/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i/>
                      <w:iCs/>
                      <w:color w:val="CC3300"/>
                      <w:sz w:val="88"/>
                      <w:szCs w:val="88"/>
                    </w:rPr>
                  </w:pPr>
                  <w:r w:rsidRPr="007B7629">
                    <w:rPr>
                      <w:rStyle w:val="a7"/>
                      <w:rFonts w:ascii="Times New Roman" w:hAnsi="Times New Roman"/>
                      <w:color w:val="CC3300"/>
                      <w:sz w:val="88"/>
                      <w:szCs w:val="88"/>
                    </w:rPr>
                    <w:t>Пивной алкоголизм</w:t>
                  </w:r>
                </w:p>
              </w:txbxContent>
            </v:textbox>
            <w10:wrap type="square" anchorx="page" anchory="page"/>
          </v:rect>
        </w:pict>
      </w:r>
      <w:r w:rsidR="00F01C01">
        <w:rPr>
          <w:noProof/>
          <w:lang w:eastAsia="ru-RU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2514600</wp:posOffset>
            </wp:positionV>
            <wp:extent cx="2171700" cy="2743200"/>
            <wp:effectExtent l="19050" t="0" r="0" b="0"/>
            <wp:wrapTight wrapText="bothSides">
              <wp:wrapPolygon edited="0">
                <wp:start x="-189" y="0"/>
                <wp:lineTo x="-189" y="21450"/>
                <wp:lineTo x="21600" y="21450"/>
                <wp:lineTo x="21600" y="0"/>
                <wp:lineTo x="-189" y="0"/>
              </wp:wrapPolygon>
            </wp:wrapTight>
            <wp:docPr id="54" name="Рисунок 54" descr="http://psyalko.ru/images/mord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psyalko.ru/images/mord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B20BA" w:rsidRPr="00B43881">
        <w:rPr>
          <w:rFonts w:ascii="Times New Roman" w:hAnsi="Times New Roman"/>
          <w:b/>
          <w:sz w:val="32"/>
          <w:szCs w:val="32"/>
        </w:rPr>
        <w:t>Пиво всегда считалось классическим стартовым напитком, с которого начинали практически все алкоголики, постепенно переходя к более крепким снадобьям. А у молодежи алкоголизм формируется в</w:t>
      </w:r>
      <w:r w:rsidR="009F696F" w:rsidRPr="00B43881">
        <w:rPr>
          <w:rFonts w:ascii="Times New Roman" w:hAnsi="Times New Roman"/>
          <w:b/>
          <w:sz w:val="32"/>
          <w:szCs w:val="32"/>
        </w:rPr>
        <w:t xml:space="preserve"> 3-4</w:t>
      </w:r>
      <w:r w:rsidR="002B20BA" w:rsidRPr="00B43881">
        <w:rPr>
          <w:rFonts w:ascii="Times New Roman" w:hAnsi="Times New Roman"/>
          <w:b/>
          <w:sz w:val="32"/>
          <w:szCs w:val="32"/>
        </w:rPr>
        <w:t xml:space="preserve"> раза быстрее, чем у взрослых, и имеет более злокачественное течение.</w:t>
      </w:r>
    </w:p>
    <w:tbl>
      <w:tblPr>
        <w:tblpPr w:leftFromText="45" w:rightFromText="45" w:vertAnchor="text" w:horzAnchor="margin" w:tblpXSpec="right" w:tblpY="73"/>
        <w:tblW w:w="7095" w:type="dxa"/>
        <w:tblCellSpacing w:w="15" w:type="dxa"/>
        <w:tblBorders>
          <w:top w:val="outset" w:sz="6" w:space="0" w:color="C96009"/>
          <w:left w:val="outset" w:sz="6" w:space="0" w:color="C96009"/>
          <w:bottom w:val="outset" w:sz="6" w:space="0" w:color="C96009"/>
          <w:right w:val="outset" w:sz="6" w:space="0" w:color="C96009"/>
          <w:insideH w:val="outset" w:sz="6" w:space="0" w:color="C96009"/>
          <w:insideV w:val="outset" w:sz="6" w:space="0" w:color="C96009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095"/>
      </w:tblGrid>
      <w:tr w:rsidR="00ED1C8F" w:rsidRPr="00ED1C8F">
        <w:trPr>
          <w:trHeight w:val="4043"/>
          <w:tblCellSpacing w:w="15" w:type="dxa"/>
        </w:trPr>
        <w:tc>
          <w:tcPr>
            <w:tcW w:w="7035" w:type="dxa"/>
            <w:shd w:val="clear" w:color="auto" w:fill="FFFFFF"/>
            <w:vAlign w:val="center"/>
          </w:tcPr>
          <w:p w:rsidR="00ED1C8F" w:rsidRPr="007B7629" w:rsidRDefault="00ED1C8F" w:rsidP="00C610F0">
            <w:pPr>
              <w:spacing w:after="0" w:line="240" w:lineRule="auto"/>
              <w:ind w:left="360" w:right="105"/>
              <w:jc w:val="center"/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</w:pPr>
            <w:r w:rsidRPr="007B7629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ПИВО –</w:t>
            </w:r>
            <w:r w:rsidRPr="007B7629">
              <w:rPr>
                <w:rFonts w:ascii="Times New Roman" w:hAnsi="Times New Roman"/>
                <w:b/>
                <w:i/>
                <w:sz w:val="36"/>
                <w:szCs w:val="36"/>
              </w:rPr>
              <w:t xml:space="preserve">  </w:t>
            </w:r>
            <w:r w:rsidRPr="007B7629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вовсе не безвредный напиток</w:t>
            </w:r>
            <w:r w:rsidR="007B7629">
              <w:rPr>
                <w:rFonts w:ascii="Times New Roman" w:hAnsi="Times New Roman"/>
                <w:b/>
                <w:i/>
                <w:color w:val="FF0000"/>
                <w:sz w:val="36"/>
                <w:szCs w:val="36"/>
              </w:rPr>
              <w:t>.</w:t>
            </w:r>
          </w:p>
          <w:p w:rsidR="00ED1C8F" w:rsidRPr="00ED1C8F" w:rsidRDefault="00ED1C8F" w:rsidP="00C610F0">
            <w:pPr>
              <w:numPr>
                <w:ilvl w:val="0"/>
                <w:numId w:val="2"/>
              </w:numPr>
              <w:spacing w:after="0" w:line="240" w:lineRule="auto"/>
              <w:ind w:left="360" w:right="105"/>
              <w:jc w:val="both"/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</w:pPr>
            <w:r w:rsidRPr="00ED1C8F"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t xml:space="preserve">Содержание этилового спирта в нем </w:t>
            </w:r>
            <w:r w:rsidR="003D50E7"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br/>
            </w:r>
            <w:r w:rsidRPr="00ED1C8F"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t>от 3-7% до 12%.</w:t>
            </w:r>
          </w:p>
          <w:p w:rsidR="00ED1C8F" w:rsidRPr="00ED1C8F" w:rsidRDefault="00ED1C8F" w:rsidP="00C610F0">
            <w:pPr>
              <w:numPr>
                <w:ilvl w:val="0"/>
                <w:numId w:val="2"/>
              </w:numPr>
              <w:spacing w:after="0" w:line="240" w:lineRule="auto"/>
              <w:ind w:left="360" w:right="105"/>
              <w:jc w:val="both"/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</w:pPr>
            <w:r w:rsidRPr="00ED1C8F"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t>Как и всякий алкогольный напиток, пиво вызывает опьянение и формирует зависимость.</w:t>
            </w:r>
          </w:p>
          <w:p w:rsidR="00ED1C8F" w:rsidRDefault="00ED1C8F" w:rsidP="00C610F0">
            <w:pPr>
              <w:numPr>
                <w:ilvl w:val="0"/>
                <w:numId w:val="2"/>
              </w:numPr>
              <w:spacing w:after="0" w:line="240" w:lineRule="auto"/>
              <w:ind w:left="360" w:right="105"/>
              <w:jc w:val="both"/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</w:pPr>
            <w:r w:rsidRPr="00ED1C8F"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t>По вредному воздействию на организм пиво может сравниться разве что с самогоном.</w:t>
            </w:r>
          </w:p>
          <w:p w:rsidR="00ED1C8F" w:rsidRPr="00C610F0" w:rsidRDefault="00C610F0" w:rsidP="00C610F0">
            <w:pPr>
              <w:numPr>
                <w:ilvl w:val="0"/>
                <w:numId w:val="2"/>
              </w:numPr>
              <w:spacing w:after="0" w:line="240" w:lineRule="auto"/>
              <w:ind w:left="360" w:right="105"/>
              <w:jc w:val="both"/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</w:pPr>
            <w:r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t xml:space="preserve">Если </w:t>
            </w:r>
            <w:r w:rsidRPr="00ED1C8F"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t xml:space="preserve">подросток выпивает 3-4 раза </w:t>
            </w:r>
            <w:r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br/>
            </w:r>
            <w:r w:rsidRPr="00ED1C8F"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t>в месяц – это уже злоупотребление и очень серьезное</w:t>
            </w:r>
            <w:r w:rsidR="00ED1C8F" w:rsidRPr="00ED1C8F">
              <w:rPr>
                <w:rFonts w:ascii="Times New Roman" w:hAnsi="Times New Roman"/>
                <w:b/>
                <w:i/>
                <w:color w:val="0000FF"/>
                <w:sz w:val="30"/>
                <w:szCs w:val="30"/>
              </w:rPr>
              <w:t>.</w:t>
            </w:r>
          </w:p>
        </w:tc>
      </w:tr>
    </w:tbl>
    <w:p w:rsidR="00ED1C8F" w:rsidRPr="003D50E7" w:rsidRDefault="00ED1C8F" w:rsidP="00BC1677">
      <w:pPr>
        <w:spacing w:after="0"/>
        <w:ind w:left="-851" w:firstLine="851"/>
        <w:jc w:val="both"/>
        <w:rPr>
          <w:rFonts w:ascii="Times New Roman" w:hAnsi="Times New Roman"/>
          <w:b/>
          <w:sz w:val="10"/>
          <w:szCs w:val="10"/>
        </w:rPr>
      </w:pPr>
    </w:p>
    <w:tbl>
      <w:tblPr>
        <w:tblW w:w="1051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515"/>
      </w:tblGrid>
      <w:tr w:rsidR="00ED1C8F">
        <w:tblPrEx>
          <w:tblCellMar>
            <w:top w:w="0" w:type="dxa"/>
            <w:bottom w:w="0" w:type="dxa"/>
          </w:tblCellMar>
        </w:tblPrEx>
        <w:trPr>
          <w:trHeight w:val="4530"/>
        </w:trPr>
        <w:tc>
          <w:tcPr>
            <w:tcW w:w="105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7629" w:rsidRPr="007B7629" w:rsidRDefault="007B7629" w:rsidP="007B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8"/>
                <w:szCs w:val="8"/>
                <w:lang w:eastAsia="ru-RU"/>
              </w:rPr>
            </w:pPr>
          </w:p>
          <w:p w:rsidR="007B7629" w:rsidRDefault="007B7629" w:rsidP="007B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</w:pPr>
            <w:r w:rsidRPr="007B76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Статья 1</w:t>
            </w:r>
            <w:r w:rsidR="00F01C01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9</w:t>
            </w:r>
            <w:r w:rsidRPr="007B7629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.3 </w:t>
            </w:r>
            <w:r w:rsidR="00ED1C8F" w:rsidRPr="007B762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Кодекса об административных правонарушениях Республики Беларусь</w:t>
            </w:r>
            <w:r w:rsidR="00ED1C8F" w:rsidRPr="007B7629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:</w:t>
            </w:r>
            <w:r w:rsidR="00ED1C8F" w:rsidRPr="007B7629">
              <w:rPr>
                <w:rFonts w:ascii="Times New Roman" w:eastAsia="Times New Roman" w:hAnsi="Times New Roman"/>
                <w:b/>
                <w:iCs/>
                <w:sz w:val="28"/>
                <w:szCs w:val="28"/>
                <w:lang w:eastAsia="ru-RU"/>
              </w:rPr>
              <w:t> </w:t>
            </w:r>
          </w:p>
          <w:p w:rsidR="007B7629" w:rsidRPr="007B7629" w:rsidRDefault="007B7629" w:rsidP="007B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8"/>
                <w:szCs w:val="8"/>
                <w:lang w:eastAsia="ru-RU"/>
              </w:rPr>
            </w:pPr>
          </w:p>
          <w:p w:rsidR="007B7629" w:rsidRPr="00F01C01" w:rsidRDefault="00F01C01" w:rsidP="007B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01C01">
              <w:rPr>
                <w:rFonts w:ascii="Times New Roman" w:hAnsi="Times New Roman"/>
                <w:sz w:val="24"/>
                <w:szCs w:val="24"/>
              </w:rPr>
              <w:t>Распитие алкогольных, слабоалкогольных напитков или пива на улице, стадионе, в сквере, парке, общественном транспорте или в других общественных местах, кроме мест, предназначенных для употребления алкогольных, слабоалкогольных напитков или пива, либо появление в общественном месте в состоянии алкогольного опьянения, оскорбляющем человеческое достоинство и общественную нравственность</w:t>
            </w:r>
            <w:r>
              <w:rPr>
                <w:rFonts w:ascii="Times New Roman" w:hAnsi="Times New Roman"/>
                <w:sz w:val="24"/>
                <w:szCs w:val="24"/>
              </w:rPr>
              <w:t>,-</w:t>
            </w:r>
          </w:p>
          <w:p w:rsidR="00ED1C8F" w:rsidRDefault="00F01C01" w:rsidP="007B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</w:pPr>
            <w:r w:rsidRPr="007B7629">
              <w:rPr>
                <w:rFonts w:ascii="Comic Sans MS" w:hAnsi="Comic Sans MS" w:cs="AriaX"/>
                <w:noProof/>
                <w:color w:val="C00000"/>
                <w:sz w:val="28"/>
                <w:szCs w:val="28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0" type="#_x0000_t202" style="position:absolute;left:0;text-align:left;margin-left:26.1pt;margin-top:74.85pt;width:471.15pt;height:98.25pt;z-index:251657728" fillcolor="#92d050" strokecolor="#f2f2f2" strokeweight="3pt">
                  <v:fill rotate="t" focus="100%" type="gradient"/>
                  <v:shadow on="t" type="perspective" color="#4e6128" opacity=".5" offset="1pt" offset2="-1pt"/>
                  <v:textbox style="mso-next-textbox:#_x0000_s1040">
                    <w:txbxContent>
                      <w:p w:rsidR="007B7629" w:rsidRDefault="00BC1677" w:rsidP="007B7629">
                        <w:pPr>
                          <w:spacing w:after="0" w:line="240" w:lineRule="auto"/>
                          <w:rPr>
                            <w:rFonts w:ascii="Cambria" w:hAnsi="Cambria" w:cs="AriaX"/>
                            <w:b/>
                            <w:i/>
                            <w:sz w:val="34"/>
                            <w:szCs w:val="34"/>
                          </w:rPr>
                        </w:pPr>
                        <w:r w:rsidRPr="001C42F8">
                          <w:rPr>
                            <w:rFonts w:ascii="Cambria" w:hAnsi="Cambria" w:cs="AriaX"/>
                            <w:b/>
                            <w:i/>
                            <w:sz w:val="34"/>
                            <w:szCs w:val="34"/>
                          </w:rPr>
                          <w:t xml:space="preserve">Прояви силу воли. </w:t>
                        </w:r>
                      </w:p>
                      <w:p w:rsidR="00BC1677" w:rsidRPr="001C42F8" w:rsidRDefault="007B7629" w:rsidP="007B7629">
                        <w:pPr>
                          <w:spacing w:after="0" w:line="240" w:lineRule="auto"/>
                          <w:rPr>
                            <w:rFonts w:ascii="Cambria" w:hAnsi="Cambria" w:cs="AriaX"/>
                            <w:b/>
                            <w:i/>
                            <w:sz w:val="34"/>
                            <w:szCs w:val="34"/>
                          </w:rPr>
                        </w:pPr>
                        <w:r>
                          <w:rPr>
                            <w:rFonts w:ascii="Cambria" w:hAnsi="Cambria" w:cs="AriaX"/>
                            <w:b/>
                            <w:i/>
                            <w:sz w:val="34"/>
                            <w:szCs w:val="34"/>
                          </w:rPr>
                          <w:t xml:space="preserve">                    </w:t>
                        </w:r>
                        <w:r w:rsidR="00BC1677" w:rsidRPr="001C42F8">
                          <w:rPr>
                            <w:rFonts w:ascii="Cambria" w:hAnsi="Cambria" w:cs="AriaX"/>
                            <w:b/>
                            <w:i/>
                            <w:sz w:val="34"/>
                            <w:szCs w:val="34"/>
                          </w:rPr>
                          <w:t xml:space="preserve">Слушай голос разума. </w:t>
                        </w:r>
                      </w:p>
                      <w:p w:rsidR="00BC1677" w:rsidRPr="001C42F8" w:rsidRDefault="007B7629" w:rsidP="007B7629">
                        <w:pPr>
                          <w:spacing w:after="0" w:line="240" w:lineRule="auto"/>
                          <w:jc w:val="center"/>
                          <w:rPr>
                            <w:rFonts w:ascii="Cambria" w:hAnsi="Cambria" w:cs="AriaX"/>
                            <w:b/>
                            <w:i/>
                            <w:sz w:val="34"/>
                            <w:szCs w:val="34"/>
                          </w:rPr>
                        </w:pPr>
                        <w:r>
                          <w:rPr>
                            <w:rFonts w:ascii="Cambria" w:hAnsi="Cambria" w:cs="AriaX"/>
                            <w:b/>
                            <w:i/>
                            <w:sz w:val="34"/>
                            <w:szCs w:val="34"/>
                          </w:rPr>
                          <w:t xml:space="preserve">                                           </w:t>
                        </w:r>
                        <w:r w:rsidR="00BC1677" w:rsidRPr="001C42F8">
                          <w:rPr>
                            <w:rFonts w:ascii="Cambria" w:hAnsi="Cambria" w:cs="AriaX"/>
                            <w:b/>
                            <w:i/>
                            <w:sz w:val="34"/>
                            <w:szCs w:val="34"/>
                          </w:rPr>
                          <w:t>Не поддавайся никаким соблазнам.</w:t>
                        </w:r>
                      </w:p>
                      <w:p w:rsidR="00BC1677" w:rsidRPr="004A34D5" w:rsidRDefault="00BC1677" w:rsidP="0007212D">
                        <w:pPr>
                          <w:spacing w:after="0"/>
                          <w:jc w:val="center"/>
                          <w:rPr>
                            <w:rFonts w:ascii="Cambria" w:hAnsi="Cambria" w:cs="AriaX"/>
                            <w:b/>
                            <w:i/>
                            <w:color w:val="CC3300"/>
                            <w:sz w:val="64"/>
                            <w:szCs w:val="64"/>
                          </w:rPr>
                        </w:pPr>
                        <w:r w:rsidRPr="004A34D5">
                          <w:rPr>
                            <w:rFonts w:ascii="Cambria" w:hAnsi="Cambria" w:cs="AriaX"/>
                            <w:b/>
                            <w:i/>
                            <w:color w:val="CC3300"/>
                            <w:sz w:val="64"/>
                            <w:szCs w:val="64"/>
                          </w:rPr>
                          <w:t>Думай о своем будущем!</w:t>
                        </w:r>
                      </w:p>
                      <w:p w:rsidR="00BC1677" w:rsidRPr="001C42F8" w:rsidRDefault="00BC1677">
                        <w:pPr>
                          <w:rPr>
                            <w:color w:val="C2D69B"/>
                          </w:rPr>
                        </w:pPr>
                      </w:p>
                    </w:txbxContent>
                  </v:textbox>
                </v:shape>
              </w:pict>
            </w:r>
            <w:r w:rsidR="00ED1C8F" w:rsidRPr="00767478"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  <w:t xml:space="preserve">влекут </w:t>
            </w:r>
            <w:r w:rsidR="00ED1C8F" w:rsidRPr="00767478">
              <w:rPr>
                <w:rFonts w:ascii="Times New Roman" w:eastAsia="Times New Roman" w:hAnsi="Times New Roman"/>
                <w:b/>
                <w:color w:val="FF0000"/>
                <w:sz w:val="33"/>
                <w:szCs w:val="33"/>
                <w:lang w:eastAsia="ru-RU"/>
              </w:rPr>
              <w:t>наложение штрафа</w:t>
            </w:r>
            <w:r w:rsidR="007B7629">
              <w:rPr>
                <w:rFonts w:ascii="Times New Roman" w:eastAsia="Times New Roman" w:hAnsi="Times New Roman"/>
                <w:b/>
                <w:color w:val="FF0000"/>
                <w:sz w:val="33"/>
                <w:szCs w:val="33"/>
                <w:lang w:eastAsia="ru-RU"/>
              </w:rPr>
              <w:t xml:space="preserve"> </w:t>
            </w:r>
            <w:r w:rsidR="00ED1C8F" w:rsidRPr="00767478"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  <w:t xml:space="preserve">в размере </w:t>
            </w:r>
            <w:r w:rsidR="00ED1C8F" w:rsidRPr="00767478">
              <w:rPr>
                <w:rFonts w:ascii="Times New Roman" w:eastAsia="Times New Roman" w:hAnsi="Times New Roman"/>
                <w:b/>
                <w:color w:val="FF0000"/>
                <w:sz w:val="33"/>
                <w:szCs w:val="33"/>
                <w:lang w:eastAsia="ru-RU"/>
              </w:rPr>
              <w:t>до 8 базовых величин</w:t>
            </w:r>
            <w:r w:rsidR="00ED1C8F" w:rsidRPr="00767478"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  <w:t xml:space="preserve">, </w:t>
            </w:r>
            <w:r w:rsidR="00ED1C8F" w:rsidRPr="00767478">
              <w:rPr>
                <w:rFonts w:ascii="Times New Roman" w:eastAsia="Times New Roman" w:hAnsi="Times New Roman"/>
                <w:b/>
                <w:color w:val="FF0000"/>
                <w:sz w:val="33"/>
                <w:szCs w:val="33"/>
                <w:lang w:eastAsia="ru-RU"/>
              </w:rPr>
              <w:t>повторно в течение года</w:t>
            </w:r>
            <w:r w:rsidR="00ED1C8F" w:rsidRPr="00767478"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  <w:t xml:space="preserve"> после наложения административного взыскания – </w:t>
            </w:r>
            <w:r w:rsidR="00ED1C8F" w:rsidRPr="00767478">
              <w:rPr>
                <w:rFonts w:ascii="Times New Roman" w:eastAsia="Times New Roman" w:hAnsi="Times New Roman"/>
                <w:b/>
                <w:color w:val="FF0000"/>
                <w:sz w:val="33"/>
                <w:szCs w:val="33"/>
                <w:lang w:eastAsia="ru-RU"/>
              </w:rPr>
              <w:t>от 2</w:t>
            </w:r>
            <w:r w:rsidR="00ED1C8F" w:rsidRPr="00767478"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  <w:t xml:space="preserve"> </w:t>
            </w:r>
            <w:r w:rsidR="00ED1C8F" w:rsidRPr="00767478">
              <w:rPr>
                <w:rFonts w:ascii="Times New Roman" w:eastAsia="Times New Roman" w:hAnsi="Times New Roman"/>
                <w:b/>
                <w:color w:val="FF0000"/>
                <w:sz w:val="33"/>
                <w:szCs w:val="33"/>
                <w:lang w:eastAsia="ru-RU"/>
              </w:rPr>
              <w:t>до 15 базовых величин</w:t>
            </w:r>
            <w:r w:rsidR="00ED1C8F" w:rsidRPr="00767478"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  <w:t xml:space="preserve">, а с 18 лет возможен </w:t>
            </w:r>
            <w:r w:rsidR="00ED1C8F" w:rsidRPr="00767478">
              <w:rPr>
                <w:rFonts w:ascii="Times New Roman" w:eastAsia="Times New Roman" w:hAnsi="Times New Roman"/>
                <w:b/>
                <w:color w:val="FF0000"/>
                <w:sz w:val="33"/>
                <w:szCs w:val="33"/>
                <w:lang w:eastAsia="ru-RU"/>
              </w:rPr>
              <w:t>административный арест</w:t>
            </w:r>
            <w:r w:rsidR="00ED1C8F" w:rsidRPr="00767478"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  <w:t>.</w:t>
            </w:r>
          </w:p>
          <w:p w:rsidR="005728CC" w:rsidRPr="00767478" w:rsidRDefault="005728CC" w:rsidP="007B762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33"/>
                <w:szCs w:val="33"/>
                <w:lang w:eastAsia="ru-RU"/>
              </w:rPr>
            </w:pPr>
          </w:p>
        </w:tc>
      </w:tr>
    </w:tbl>
    <w:p w:rsidR="00ED1C8F" w:rsidRDefault="00ED1C8F" w:rsidP="001F00A0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ED1C8F" w:rsidRDefault="00ED1C8F" w:rsidP="001F00A0">
      <w:pPr>
        <w:spacing w:after="0" w:line="240" w:lineRule="auto"/>
        <w:jc w:val="center"/>
        <w:rPr>
          <w:rFonts w:ascii="Times New Roman" w:hAnsi="Times New Roman"/>
          <w:color w:val="0000FF"/>
          <w:sz w:val="28"/>
          <w:szCs w:val="28"/>
        </w:rPr>
      </w:pPr>
    </w:p>
    <w:p w:rsidR="00767478" w:rsidRPr="00767478" w:rsidRDefault="00767478" w:rsidP="00F01C01">
      <w:pPr>
        <w:spacing w:after="0" w:line="240" w:lineRule="auto"/>
        <w:rPr>
          <w:rFonts w:ascii="Times New Roman" w:hAnsi="Times New Roman"/>
          <w:color w:val="0000FF"/>
          <w:sz w:val="10"/>
          <w:szCs w:val="10"/>
        </w:rPr>
      </w:pPr>
    </w:p>
    <w:p w:rsidR="003D50E7" w:rsidRDefault="003D50E7" w:rsidP="00767478">
      <w:pPr>
        <w:spacing w:after="0" w:line="240" w:lineRule="auto"/>
        <w:ind w:left="-1080"/>
        <w:jc w:val="center"/>
        <w:rPr>
          <w:rFonts w:ascii="Times New Roman" w:hAnsi="Times New Roman"/>
          <w:color w:val="0000FF"/>
          <w:sz w:val="26"/>
          <w:szCs w:val="26"/>
        </w:rPr>
      </w:pPr>
    </w:p>
    <w:p w:rsidR="007F1261" w:rsidRPr="007B7629" w:rsidRDefault="007F1261" w:rsidP="00767478">
      <w:pPr>
        <w:spacing w:after="0" w:line="240" w:lineRule="auto"/>
        <w:ind w:left="-1080"/>
        <w:jc w:val="center"/>
        <w:rPr>
          <w:rFonts w:ascii="Times New Roman" w:hAnsi="Times New Roman"/>
          <w:b/>
          <w:color w:val="0000FF"/>
          <w:sz w:val="26"/>
          <w:szCs w:val="26"/>
        </w:rPr>
      </w:pPr>
      <w:r w:rsidRPr="007B7629">
        <w:rPr>
          <w:rFonts w:ascii="Times New Roman" w:hAnsi="Times New Roman"/>
          <w:b/>
          <w:color w:val="0000FF"/>
          <w:sz w:val="26"/>
          <w:szCs w:val="26"/>
        </w:rPr>
        <w:t>Милиция общественной безопасности</w:t>
      </w:r>
      <w:r w:rsidR="001F00A0" w:rsidRPr="007B7629">
        <w:rPr>
          <w:rFonts w:ascii="Times New Roman" w:hAnsi="Times New Roman"/>
          <w:b/>
          <w:color w:val="0000FF"/>
          <w:sz w:val="26"/>
          <w:szCs w:val="26"/>
        </w:rPr>
        <w:t xml:space="preserve"> </w:t>
      </w:r>
      <w:r w:rsidRPr="007B7629">
        <w:rPr>
          <w:rFonts w:ascii="Times New Roman" w:hAnsi="Times New Roman"/>
          <w:b/>
          <w:color w:val="0000FF"/>
          <w:sz w:val="26"/>
          <w:szCs w:val="26"/>
        </w:rPr>
        <w:t>МВД Республики Беларусь</w:t>
      </w:r>
    </w:p>
    <w:sectPr w:rsidR="007F1261" w:rsidRPr="007B7629" w:rsidSect="00767478">
      <w:pgSz w:w="11906" w:h="16838"/>
      <w:pgMar w:top="1134" w:right="851" w:bottom="180" w:left="1701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X">
    <w:charset w:val="CC"/>
    <w:family w:val="swiss"/>
    <w:pitch w:val="variable"/>
    <w:sig w:usb0="2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818"/>
      </v:shape>
    </w:pict>
  </w:numPicBullet>
  <w:abstractNum w:abstractNumId="0">
    <w:nsid w:val="FFFFFF7C"/>
    <w:multiLevelType w:val="singleLevel"/>
    <w:tmpl w:val="B07ADB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1DE19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C0E8D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98E7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0F479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5D6F5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ADE13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B6228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2A7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EBCF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C3F6435"/>
    <w:multiLevelType w:val="hybridMultilevel"/>
    <w:tmpl w:val="A9246118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B953AF1"/>
    <w:multiLevelType w:val="hybridMultilevel"/>
    <w:tmpl w:val="59487EBC"/>
    <w:lvl w:ilvl="0" w:tplc="0419000B">
      <w:start w:val="1"/>
      <w:numFmt w:val="bullet"/>
      <w:lvlText w:val=""/>
      <w:lvlJc w:val="left"/>
      <w:pPr>
        <w:ind w:left="-1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84A5C"/>
    <w:rsid w:val="00046BCA"/>
    <w:rsid w:val="0007212D"/>
    <w:rsid w:val="000C3D49"/>
    <w:rsid w:val="001047F7"/>
    <w:rsid w:val="00124A80"/>
    <w:rsid w:val="001C42F8"/>
    <w:rsid w:val="001F00A0"/>
    <w:rsid w:val="00246C70"/>
    <w:rsid w:val="0029574A"/>
    <w:rsid w:val="002A6235"/>
    <w:rsid w:val="002B20BA"/>
    <w:rsid w:val="002E4FC3"/>
    <w:rsid w:val="003D50E7"/>
    <w:rsid w:val="004532A9"/>
    <w:rsid w:val="004A34D5"/>
    <w:rsid w:val="00562450"/>
    <w:rsid w:val="005728CC"/>
    <w:rsid w:val="00584A5C"/>
    <w:rsid w:val="00603C01"/>
    <w:rsid w:val="00685C8B"/>
    <w:rsid w:val="007021C1"/>
    <w:rsid w:val="00767478"/>
    <w:rsid w:val="007B7629"/>
    <w:rsid w:val="007F1261"/>
    <w:rsid w:val="008C6912"/>
    <w:rsid w:val="00903EAC"/>
    <w:rsid w:val="009F696F"/>
    <w:rsid w:val="00B171FD"/>
    <w:rsid w:val="00B2136E"/>
    <w:rsid w:val="00B43881"/>
    <w:rsid w:val="00BC1677"/>
    <w:rsid w:val="00C253C0"/>
    <w:rsid w:val="00C610F0"/>
    <w:rsid w:val="00D02300"/>
    <w:rsid w:val="00D34BE7"/>
    <w:rsid w:val="00D66EE2"/>
    <w:rsid w:val="00DC415E"/>
    <w:rsid w:val="00DD25AD"/>
    <w:rsid w:val="00EA6D1A"/>
    <w:rsid w:val="00ED1C8F"/>
    <w:rsid w:val="00F01C01"/>
    <w:rsid w:val="00F3123C"/>
    <w:rsid w:val="00F34598"/>
    <w:rsid w:val="00FA0486"/>
    <w:rsid w:val="00FA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EA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84A5C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584A5C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84A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84A5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rsid w:val="00584A5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5">
    <w:name w:val="Title"/>
    <w:basedOn w:val="a"/>
    <w:next w:val="a"/>
    <w:link w:val="a6"/>
    <w:uiPriority w:val="10"/>
    <w:qFormat/>
    <w:rsid w:val="00584A5C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584A5C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7">
    <w:name w:val="Intense Emphasis"/>
    <w:uiPriority w:val="21"/>
    <w:qFormat/>
    <w:rsid w:val="00584A5C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584A5C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584A5C"/>
    <w:rPr>
      <w:i/>
      <w:iCs/>
      <w:color w:val="000000"/>
    </w:rPr>
  </w:style>
  <w:style w:type="paragraph" w:styleId="a8">
    <w:name w:val="No Spacing"/>
    <w:link w:val="a9"/>
    <w:uiPriority w:val="1"/>
    <w:qFormat/>
    <w:rsid w:val="001C42F8"/>
    <w:rPr>
      <w:rFonts w:eastAsia="Times New Roman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1C42F8"/>
    <w:rPr>
      <w:rFonts w:eastAsia="Times New Roman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psyalko.ru/images/morda2.jpg" TargetMode="Externa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Пиво всегда считалось классическим стартовым напитком, с которого начинали практически все алкоголики, постепенно переходя к более крепким снадобьям</vt:lpstr>
    </vt:vector>
  </TitlesOfParts>
  <Company/>
  <LinksUpToDate>false</LinksUpToDate>
  <CharactersWithSpaces>1333</CharactersWithSpaces>
  <SharedDoc>false</SharedDoc>
  <HLinks>
    <vt:vector size="6" baseType="variant">
      <vt:variant>
        <vt:i4>2424890</vt:i4>
      </vt:variant>
      <vt:variant>
        <vt:i4>-1</vt:i4>
      </vt:variant>
      <vt:variant>
        <vt:i4>1078</vt:i4>
      </vt:variant>
      <vt:variant>
        <vt:i4>1</vt:i4>
      </vt:variant>
      <vt:variant>
        <vt:lpwstr>http://psyalko.ru/images/morda2.jpg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Пиво всегда считалось классическим стартовым напитком, с которого начинали практически все алкоголики, постепенно переходя к более крепким снадобьям</dc:title>
  <dc:creator>Скала</dc:creator>
  <cp:lastModifiedBy>Пользователь Windows</cp:lastModifiedBy>
  <cp:revision>2</cp:revision>
  <cp:lastPrinted>2014-12-19T11:53:00Z</cp:lastPrinted>
  <dcterms:created xsi:type="dcterms:W3CDTF">2024-11-04T08:27:00Z</dcterms:created>
  <dcterms:modified xsi:type="dcterms:W3CDTF">2024-11-04T08:27:00Z</dcterms:modified>
</cp:coreProperties>
</file>