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AE" w:rsidRPr="00A57AAE" w:rsidRDefault="00A57AAE" w:rsidP="00A57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AAE">
        <w:rPr>
          <w:rFonts w:ascii="Times New Roman" w:hAnsi="Times New Roman" w:cs="Times New Roman"/>
          <w:b/>
          <w:sz w:val="28"/>
          <w:szCs w:val="28"/>
        </w:rPr>
        <w:t>Вниманию организаций и индивидуаль</w:t>
      </w:r>
      <w:bookmarkStart w:id="0" w:name="_GoBack"/>
      <w:bookmarkEnd w:id="0"/>
      <w:r w:rsidRPr="00A57AAE">
        <w:rPr>
          <w:rFonts w:ascii="Times New Roman" w:hAnsi="Times New Roman" w:cs="Times New Roman"/>
          <w:b/>
          <w:sz w:val="28"/>
          <w:szCs w:val="28"/>
        </w:rPr>
        <w:t>ных предпринимателей</w:t>
      </w:r>
    </w:p>
    <w:p w:rsidR="0013479A" w:rsidRPr="00A57AAE" w:rsidRDefault="00A57AAE" w:rsidP="00A57A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AA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spellStart"/>
      <w:r w:rsidRPr="00A57AAE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57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AE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A57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AE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57AAE">
        <w:rPr>
          <w:rFonts w:ascii="Times New Roman" w:hAnsi="Times New Roman" w:cs="Times New Roman"/>
          <w:sz w:val="28"/>
          <w:szCs w:val="28"/>
        </w:rPr>
        <w:t xml:space="preserve"> (GLN-номера) места установки и использования торговых автоматов и КСА необходимо использовать пошаговый алгоритм, опубликованный на интернет-сайтах Ассоциации ГС1 Бел</w:t>
      </w:r>
      <w:proofErr w:type="gramStart"/>
      <w:r w:rsidRPr="00A57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7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A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7AAE">
        <w:rPr>
          <w:rFonts w:ascii="Times New Roman" w:hAnsi="Times New Roman" w:cs="Times New Roman"/>
          <w:sz w:val="28"/>
          <w:szCs w:val="28"/>
        </w:rPr>
        <w:t xml:space="preserve">о адресу: https://gs1by.by/uslugi/poluchenie-nomeragln/ и Государственного предприятия «Центр Систем Идентификации» по адресу: https://ids.by/gln-l/. Услуги получения GLN-номера предоставляются </w:t>
      </w:r>
      <w:proofErr w:type="spellStart"/>
      <w:r w:rsidRPr="00A57AA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A57AAE">
        <w:rPr>
          <w:rFonts w:ascii="Times New Roman" w:hAnsi="Times New Roman" w:cs="Times New Roman"/>
          <w:sz w:val="28"/>
          <w:szCs w:val="28"/>
        </w:rPr>
        <w:t xml:space="preserve"> по принципу «Одного окна» Государственным предприятием «Центр Систем Идентификации» во взаимодействии с Ассоциацией автоматической идентификации ГС</w:t>
      </w:r>
      <w:proofErr w:type="gramStart"/>
      <w:r w:rsidRPr="00A57A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57AAE">
        <w:rPr>
          <w:rFonts w:ascii="Times New Roman" w:hAnsi="Times New Roman" w:cs="Times New Roman"/>
          <w:sz w:val="28"/>
          <w:szCs w:val="28"/>
        </w:rPr>
        <w:t xml:space="preserve"> Бел. Консультации по данным вопросам предоставляются специалистами профильного подразделения Государственного предприятия «Центр Систем Идентификации», контакты которых приведены на интернет-сайте https://ids.by/gln-l/, тел.: (+375 17) 242-42-00 (многоканальный), e-</w:t>
      </w:r>
      <w:proofErr w:type="spellStart"/>
      <w:r w:rsidRPr="00A57AA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57AAE">
        <w:rPr>
          <w:rFonts w:ascii="Times New Roman" w:hAnsi="Times New Roman" w:cs="Times New Roman"/>
          <w:sz w:val="28"/>
          <w:szCs w:val="28"/>
        </w:rPr>
        <w:t>: info@ids.by, gln@ids.by.</w:t>
      </w:r>
    </w:p>
    <w:sectPr w:rsidR="0013479A" w:rsidRPr="00A5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AE"/>
    <w:rsid w:val="0013479A"/>
    <w:rsid w:val="00A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2025-06-11T11:36:00Z</dcterms:created>
  <dcterms:modified xsi:type="dcterms:W3CDTF">2025-06-11T11:37:00Z</dcterms:modified>
</cp:coreProperties>
</file>