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D81" w:rsidRPr="006D020F" w:rsidRDefault="00E105E6" w:rsidP="006D020F">
      <w:pPr>
        <w:pStyle w:val="a4"/>
        <w:ind w:firstLine="5103"/>
        <w:rPr>
          <w:sz w:val="28"/>
          <w:szCs w:val="28"/>
        </w:rPr>
      </w:pPr>
      <w:r w:rsidRPr="006D020F">
        <w:rPr>
          <w:sz w:val="28"/>
          <w:szCs w:val="28"/>
        </w:rPr>
        <w:t xml:space="preserve">        </w:t>
      </w:r>
    </w:p>
    <w:p w:rsidR="006D020F" w:rsidRPr="00D064A1" w:rsidRDefault="006D020F" w:rsidP="006D020F">
      <w:pPr>
        <w:shd w:val="clear" w:color="auto" w:fill="FFFFFF"/>
        <w:spacing w:after="63" w:line="360" w:lineRule="auto"/>
        <w:contextualSpacing/>
        <w:jc w:val="center"/>
        <w:outlineLvl w:val="0"/>
        <w:rPr>
          <w:b/>
          <w:color w:val="111111"/>
          <w:kern w:val="36"/>
          <w:sz w:val="28"/>
          <w:szCs w:val="55"/>
        </w:rPr>
      </w:pPr>
      <w:r w:rsidRPr="00D064A1">
        <w:rPr>
          <w:b/>
          <w:color w:val="111111"/>
          <w:kern w:val="36"/>
          <w:sz w:val="28"/>
          <w:szCs w:val="55"/>
        </w:rPr>
        <w:t>ПОРЯДОК ПЕРЕХОДА НА ИСПОЛЬЗОВАНИЕ ЭЛЕКТРИЧЕСКОЙ ЭНЕРГИИ ДЛЯ НУЖД ОТОПЛЕНИЯ, ОТОПЛЕНИЯ И ГОРЯЧЕГО ВОДОСНАБЖЕНИЯ В ОДНОКВАРТИРНЫХ (БЛОКИРОВАННЫХ) ЖИЛЫХ ДОМАХ</w:t>
      </w:r>
    </w:p>
    <w:p w:rsidR="006D020F" w:rsidRPr="006D020F" w:rsidRDefault="005C79D7" w:rsidP="006D020F">
      <w:pPr>
        <w:pStyle w:val="a5"/>
        <w:shd w:val="clear" w:color="auto" w:fill="FFFFFF"/>
        <w:spacing w:before="0" w:beforeAutospacing="0" w:after="326" w:afterAutospacing="0" w:line="326" w:lineRule="atLeast"/>
        <w:ind w:firstLine="851"/>
        <w:contextualSpacing/>
        <w:jc w:val="both"/>
        <w:rPr>
          <w:sz w:val="28"/>
          <w:szCs w:val="28"/>
        </w:rPr>
      </w:pPr>
      <w:r w:rsidRPr="006D020F">
        <w:rPr>
          <w:sz w:val="28"/>
          <w:szCs w:val="28"/>
        </w:rPr>
        <w:t>Лоевский район электрических сетей филиал «Речицких ЭС» РУП «Гомель</w:t>
      </w:r>
      <w:r w:rsidR="00BA5F7F" w:rsidRPr="006D020F">
        <w:rPr>
          <w:sz w:val="28"/>
          <w:szCs w:val="28"/>
        </w:rPr>
        <w:t xml:space="preserve">энерго» </w:t>
      </w:r>
      <w:r w:rsidR="006D020F" w:rsidRPr="006D020F">
        <w:rPr>
          <w:sz w:val="28"/>
          <w:szCs w:val="28"/>
        </w:rPr>
        <w:t>сообщает, что</w:t>
      </w:r>
      <w:r w:rsidRPr="006D020F">
        <w:rPr>
          <w:sz w:val="28"/>
          <w:szCs w:val="28"/>
        </w:rPr>
        <w:t xml:space="preserve"> для подключения жилого дома к электрическим сетям</w:t>
      </w:r>
      <w:r w:rsidR="006B3791" w:rsidRPr="006D020F">
        <w:rPr>
          <w:sz w:val="28"/>
          <w:szCs w:val="28"/>
        </w:rPr>
        <w:t xml:space="preserve"> (использование электри</w:t>
      </w:r>
      <w:r w:rsidR="00FA384D" w:rsidRPr="006D020F">
        <w:rPr>
          <w:sz w:val="28"/>
          <w:szCs w:val="28"/>
        </w:rPr>
        <w:t>ческой энергии для нужд отоплен</w:t>
      </w:r>
      <w:r w:rsidR="006B3791" w:rsidRPr="006D020F">
        <w:rPr>
          <w:sz w:val="28"/>
          <w:szCs w:val="28"/>
        </w:rPr>
        <w:t>ия и горячего водоснабжения)</w:t>
      </w:r>
      <w:r w:rsidR="00415DB0" w:rsidRPr="006D020F">
        <w:rPr>
          <w:sz w:val="28"/>
          <w:szCs w:val="28"/>
        </w:rPr>
        <w:t xml:space="preserve"> необходимо </w:t>
      </w:r>
      <w:r w:rsidR="008D10C6" w:rsidRPr="006D020F">
        <w:rPr>
          <w:sz w:val="28"/>
          <w:szCs w:val="28"/>
        </w:rPr>
        <w:t>обратить</w:t>
      </w:r>
      <w:r w:rsidR="00FA384D" w:rsidRPr="006D020F">
        <w:rPr>
          <w:sz w:val="28"/>
          <w:szCs w:val="28"/>
        </w:rPr>
        <w:t>ся в Лоевский РЭС с заявлением на расчет технической возможности подключения дополнительной нагрузки к воздушной линии электропередач. После выполнения расчета необходимо</w:t>
      </w:r>
      <w:r w:rsidR="00BA5F7F" w:rsidRPr="006D020F">
        <w:rPr>
          <w:sz w:val="28"/>
          <w:szCs w:val="28"/>
        </w:rPr>
        <w:t xml:space="preserve"> </w:t>
      </w:r>
      <w:r w:rsidR="00415DB0" w:rsidRPr="006D020F">
        <w:rPr>
          <w:sz w:val="28"/>
          <w:szCs w:val="28"/>
        </w:rPr>
        <w:t>получить технические условия</w:t>
      </w:r>
      <w:r w:rsidR="00FA384D" w:rsidRPr="006D020F">
        <w:rPr>
          <w:sz w:val="28"/>
          <w:szCs w:val="28"/>
        </w:rPr>
        <w:t xml:space="preserve"> на присоединение к электрической сети</w:t>
      </w:r>
      <w:r w:rsidR="00BA5F7F" w:rsidRPr="006D020F">
        <w:rPr>
          <w:sz w:val="28"/>
          <w:szCs w:val="28"/>
        </w:rPr>
        <w:t>. Граждане, осуществляющие реконструкцию одноквартирного жилого дома в сельском населённом пункте, самостоятельно обращаются с заявлением в</w:t>
      </w:r>
      <w:r w:rsidR="00AB71BD" w:rsidRPr="006D020F">
        <w:rPr>
          <w:sz w:val="28"/>
          <w:szCs w:val="28"/>
        </w:rPr>
        <w:t xml:space="preserve"> Лоевский</w:t>
      </w:r>
      <w:r w:rsidR="00BA5F7F" w:rsidRPr="006D020F">
        <w:rPr>
          <w:sz w:val="28"/>
          <w:szCs w:val="28"/>
        </w:rPr>
        <w:t xml:space="preserve"> </w:t>
      </w:r>
      <w:r w:rsidR="00AB71BD" w:rsidRPr="006D020F">
        <w:rPr>
          <w:sz w:val="28"/>
          <w:szCs w:val="28"/>
        </w:rPr>
        <w:t>РЭС</w:t>
      </w:r>
      <w:r w:rsidR="00BA5F7F" w:rsidRPr="006D020F">
        <w:rPr>
          <w:sz w:val="28"/>
          <w:szCs w:val="28"/>
        </w:rPr>
        <w:t xml:space="preserve"> за получением технических условий на присоединение к электрическим сетям. </w:t>
      </w:r>
      <w:r w:rsidR="00AB71BD" w:rsidRPr="006D020F">
        <w:rPr>
          <w:sz w:val="28"/>
          <w:szCs w:val="28"/>
        </w:rPr>
        <w:t>Для получения</w:t>
      </w:r>
      <w:r w:rsidR="008D10C6" w:rsidRPr="006D020F">
        <w:rPr>
          <w:sz w:val="28"/>
          <w:szCs w:val="28"/>
        </w:rPr>
        <w:t xml:space="preserve"> технических условий предоставляется</w:t>
      </w:r>
      <w:r w:rsidR="00415DB0" w:rsidRPr="006D020F">
        <w:rPr>
          <w:sz w:val="28"/>
          <w:szCs w:val="28"/>
        </w:rPr>
        <w:t xml:space="preserve"> пакет правоустанавливающих документов на </w:t>
      </w:r>
      <w:r w:rsidR="00BA5F7F" w:rsidRPr="006D020F">
        <w:rPr>
          <w:sz w:val="28"/>
          <w:szCs w:val="28"/>
        </w:rPr>
        <w:t>объект электроснабжения (жилой дом, капитальное строение)</w:t>
      </w:r>
      <w:r w:rsidR="00415DB0" w:rsidRPr="006D020F">
        <w:rPr>
          <w:sz w:val="28"/>
          <w:szCs w:val="28"/>
        </w:rPr>
        <w:t>, паспорт собственника.</w:t>
      </w:r>
      <w:r w:rsidR="00546DDF" w:rsidRPr="006D020F">
        <w:rPr>
          <w:sz w:val="28"/>
          <w:szCs w:val="28"/>
        </w:rPr>
        <w:t xml:space="preserve"> </w:t>
      </w:r>
    </w:p>
    <w:p w:rsidR="006D020F" w:rsidRPr="006D020F" w:rsidRDefault="006D020F" w:rsidP="006D020F">
      <w:pPr>
        <w:pStyle w:val="a5"/>
        <w:shd w:val="clear" w:color="auto" w:fill="FFFFFF"/>
        <w:spacing w:before="0" w:beforeAutospacing="0" w:after="326" w:afterAutospacing="0" w:line="326" w:lineRule="atLeast"/>
        <w:ind w:firstLine="851"/>
        <w:contextualSpacing/>
        <w:jc w:val="both"/>
        <w:rPr>
          <w:color w:val="222222"/>
          <w:sz w:val="28"/>
          <w:szCs w:val="28"/>
        </w:rPr>
      </w:pPr>
      <w:r w:rsidRPr="006D020F">
        <w:rPr>
          <w:sz w:val="28"/>
          <w:szCs w:val="28"/>
        </w:rPr>
        <w:t>На основании технических условий разрабатывается проектная документация. П</w:t>
      </w:r>
      <w:r w:rsidRPr="006D020F">
        <w:rPr>
          <w:color w:val="222222"/>
          <w:sz w:val="28"/>
          <w:szCs w:val="28"/>
        </w:rPr>
        <w:t>роектной документацией необходимо предусмотреть установку отдельного (дополнительного) электронного прибора индивидуального учета расхода электрической энергии для нужд отопления и горячего водоснабжения и подключение стационарно установленных или встроенных в конструктивные элементы здания электронагревательных устройств заводского изготовления к электрической сети без использования штепсельных соединений.</w:t>
      </w:r>
    </w:p>
    <w:p w:rsidR="006D020F" w:rsidRPr="006D020F" w:rsidRDefault="006D020F" w:rsidP="006D020F">
      <w:pPr>
        <w:pStyle w:val="a5"/>
        <w:shd w:val="clear" w:color="auto" w:fill="FFFFFF"/>
        <w:spacing w:before="0" w:beforeAutospacing="0" w:after="326" w:afterAutospacing="0" w:line="326" w:lineRule="atLeast"/>
        <w:ind w:firstLine="851"/>
        <w:contextualSpacing/>
        <w:jc w:val="both"/>
        <w:rPr>
          <w:sz w:val="28"/>
          <w:szCs w:val="28"/>
        </w:rPr>
      </w:pPr>
      <w:r w:rsidRPr="006D020F">
        <w:rPr>
          <w:sz w:val="28"/>
          <w:szCs w:val="28"/>
        </w:rPr>
        <w:t>Выполнение проектных и строительно-монтажных работ могут осуществлять юридические лица или индивидуальные предприниматели (далее – специализированные подрядные организации), имеющие право на осуществление данного вида экономической деятельности. При отсутствии информации о специализированных подрядных организациях, имеющих право выполнять строительно-монтажные работы, данную информацию можно получить в службе «Одно окно» местного исполнительного и распорядительного органа либо на сайте РУП "БЕЛСТРОЙЦЕНТР".</w:t>
      </w:r>
    </w:p>
    <w:p w:rsidR="006D020F" w:rsidRPr="00685FB5" w:rsidRDefault="006D020F" w:rsidP="006D020F">
      <w:pPr>
        <w:pStyle w:val="a5"/>
        <w:shd w:val="clear" w:color="auto" w:fill="FFFFFF"/>
        <w:spacing w:before="0" w:beforeAutospacing="0" w:after="326" w:afterAutospacing="0" w:line="326" w:lineRule="atLeast"/>
        <w:ind w:firstLine="851"/>
        <w:contextualSpacing/>
        <w:jc w:val="both"/>
        <w:rPr>
          <w:sz w:val="28"/>
          <w:szCs w:val="28"/>
        </w:rPr>
      </w:pPr>
      <w:r w:rsidRPr="006D020F">
        <w:rPr>
          <w:sz w:val="28"/>
          <w:szCs w:val="28"/>
        </w:rPr>
        <w:t xml:space="preserve">Для организации работ по присоединению электроустановок к электрическим сетям </w:t>
      </w:r>
      <w:r w:rsidR="00914348" w:rsidRPr="00685FB5">
        <w:rPr>
          <w:sz w:val="28"/>
          <w:szCs w:val="28"/>
        </w:rPr>
        <w:t>гражданину</w:t>
      </w:r>
      <w:r w:rsidRPr="006D020F">
        <w:rPr>
          <w:sz w:val="28"/>
          <w:szCs w:val="28"/>
        </w:rPr>
        <w:t xml:space="preserve"> необходимо подать</w:t>
      </w:r>
      <w:r w:rsidR="00914348" w:rsidRPr="00914348">
        <w:rPr>
          <w:sz w:val="28"/>
          <w:szCs w:val="28"/>
        </w:rPr>
        <w:t xml:space="preserve"> </w:t>
      </w:r>
      <w:r w:rsidR="00914348" w:rsidRPr="00685FB5">
        <w:rPr>
          <w:sz w:val="28"/>
          <w:szCs w:val="28"/>
        </w:rPr>
        <w:t>заявление</w:t>
      </w:r>
      <w:r w:rsidRPr="00685FB5">
        <w:rPr>
          <w:sz w:val="28"/>
          <w:szCs w:val="28"/>
        </w:rPr>
        <w:t xml:space="preserve"> в Лоевский РЭС на подключение электроустановок к электрической сети по форме, определяемой Министерством энергетики, а также в Лоевскую районную энергогазинспекцию - заявление о получении акта осмотра (допуска) электроустановки. </w:t>
      </w:r>
    </w:p>
    <w:p w:rsidR="006D020F" w:rsidRPr="006D020F" w:rsidRDefault="006D020F" w:rsidP="006D020F">
      <w:pPr>
        <w:pStyle w:val="a5"/>
        <w:shd w:val="clear" w:color="auto" w:fill="FFFFFF"/>
        <w:spacing w:before="0" w:beforeAutospacing="0" w:after="326" w:afterAutospacing="0" w:line="326" w:lineRule="atLeast"/>
        <w:ind w:firstLine="851"/>
        <w:contextualSpacing/>
        <w:jc w:val="both"/>
        <w:rPr>
          <w:color w:val="222222"/>
          <w:sz w:val="28"/>
          <w:szCs w:val="28"/>
        </w:rPr>
      </w:pPr>
      <w:r w:rsidRPr="00685FB5">
        <w:rPr>
          <w:sz w:val="28"/>
          <w:szCs w:val="28"/>
        </w:rPr>
        <w:t xml:space="preserve">СПРАВОЧНО: </w:t>
      </w:r>
      <w:r w:rsidRPr="00685FB5">
        <w:rPr>
          <w:i/>
          <w:sz w:val="28"/>
          <w:szCs w:val="28"/>
        </w:rPr>
        <w:t>Заявление о получении акта осмотра (допуска) подаётся в орган госэнергогазнадзора после оформления Лоевск</w:t>
      </w:r>
      <w:r w:rsidR="00914348" w:rsidRPr="00685FB5">
        <w:rPr>
          <w:i/>
          <w:sz w:val="28"/>
          <w:szCs w:val="28"/>
        </w:rPr>
        <w:t>и</w:t>
      </w:r>
      <w:r w:rsidRPr="00685FB5">
        <w:rPr>
          <w:i/>
          <w:sz w:val="28"/>
          <w:szCs w:val="28"/>
        </w:rPr>
        <w:t>м</w:t>
      </w:r>
      <w:r w:rsidRPr="006D020F">
        <w:rPr>
          <w:i/>
          <w:sz w:val="28"/>
          <w:szCs w:val="28"/>
        </w:rPr>
        <w:t xml:space="preserve"> РЭС акта разграничения балансовой принадлежности электрических сетей (электроустановок) и эксплуатационной ответственности сторон. Более подробную информацию о порядке присоединения (подключения) </w:t>
      </w:r>
      <w:r w:rsidRPr="006D020F">
        <w:rPr>
          <w:i/>
          <w:sz w:val="28"/>
          <w:szCs w:val="28"/>
        </w:rPr>
        <w:lastRenderedPageBreak/>
        <w:t>электроустановок объектов электроснабжения граждан к электрическим сетям, находящимся в хозяйственном ведении РУП-облэнерго, можно получить</w:t>
      </w:r>
      <w:r w:rsidR="00914348">
        <w:rPr>
          <w:i/>
          <w:sz w:val="28"/>
          <w:szCs w:val="28"/>
        </w:rPr>
        <w:t>,</w:t>
      </w:r>
      <w:r w:rsidRPr="006D020F">
        <w:rPr>
          <w:i/>
          <w:sz w:val="28"/>
          <w:szCs w:val="28"/>
        </w:rPr>
        <w:t xml:space="preserve"> ознакомившись с Правилами электроснабжения.</w:t>
      </w:r>
    </w:p>
    <w:p w:rsidR="006D020F" w:rsidRPr="004B722F" w:rsidRDefault="006D020F" w:rsidP="006D020F">
      <w:pPr>
        <w:pStyle w:val="a5"/>
        <w:shd w:val="clear" w:color="auto" w:fill="FFFFFF"/>
        <w:spacing w:before="0" w:beforeAutospacing="0" w:after="326" w:afterAutospacing="0" w:line="326" w:lineRule="atLeast"/>
        <w:ind w:firstLine="851"/>
        <w:contextualSpacing/>
        <w:jc w:val="both"/>
        <w:rPr>
          <w:color w:val="222222"/>
          <w:sz w:val="28"/>
          <w:szCs w:val="28"/>
        </w:rPr>
      </w:pPr>
      <w:r w:rsidRPr="006D020F">
        <w:rPr>
          <w:sz w:val="28"/>
          <w:szCs w:val="28"/>
        </w:rPr>
        <w:t xml:space="preserve">Тариф на электрическую энергию установлен постановлением Совета Министров Республики Беларусь от 25 февраля 2026 г. № 93 </w:t>
      </w:r>
      <w:r w:rsidRPr="006D020F">
        <w:rPr>
          <w:color w:val="222222"/>
          <w:sz w:val="28"/>
          <w:szCs w:val="28"/>
        </w:rPr>
        <w:t>на электрическую энергию для нужд отопления, отопления и горячего водоснабжения в жилых домах (квартирах), не оборудованных в установленном порядке системами централизованного тепло- и газоснабжения, при наличии отдельного (дополнительного) прибора индивидуального учета расхода электрической энергии для нужд отопления, отопления и горячего водоснабжения с 1 марта 2026г. – 0,0454 руб. за 1кВт/ч.</w:t>
      </w:r>
    </w:p>
    <w:p w:rsidR="004B722F" w:rsidRPr="004B722F" w:rsidRDefault="004B722F" w:rsidP="004B722F">
      <w:pPr>
        <w:pStyle w:val="a5"/>
        <w:shd w:val="clear" w:color="auto" w:fill="FFFFFF"/>
        <w:spacing w:before="0" w:beforeAutospacing="0" w:after="326" w:afterAutospacing="0" w:line="326" w:lineRule="atLeast"/>
        <w:ind w:firstLine="851"/>
        <w:contextualSpacing/>
        <w:jc w:val="both"/>
        <w:rPr>
          <w:color w:val="222222"/>
          <w:sz w:val="28"/>
          <w:szCs w:val="19"/>
        </w:rPr>
      </w:pPr>
      <w:r w:rsidRPr="004B722F">
        <w:rPr>
          <w:color w:val="222222"/>
          <w:sz w:val="28"/>
          <w:szCs w:val="19"/>
        </w:rPr>
        <w:t xml:space="preserve">В </w:t>
      </w:r>
      <w:proofErr w:type="gramStart"/>
      <w:r w:rsidRPr="004B722F">
        <w:rPr>
          <w:color w:val="222222"/>
          <w:sz w:val="28"/>
          <w:szCs w:val="19"/>
        </w:rPr>
        <w:t>целях</w:t>
      </w:r>
      <w:proofErr w:type="gramEnd"/>
      <w:r w:rsidRPr="004B722F">
        <w:rPr>
          <w:color w:val="222222"/>
          <w:sz w:val="28"/>
          <w:szCs w:val="19"/>
        </w:rPr>
        <w:t xml:space="preserve"> стимулирования использования населением электрической энергии для нужд отопления, горячего водоснабжения и </w:t>
      </w:r>
      <w:proofErr w:type="spellStart"/>
      <w:r w:rsidRPr="004B722F">
        <w:rPr>
          <w:color w:val="222222"/>
          <w:sz w:val="28"/>
          <w:szCs w:val="19"/>
        </w:rPr>
        <w:t>пищеприготовления</w:t>
      </w:r>
      <w:proofErr w:type="spellEnd"/>
      <w:r w:rsidRPr="004B722F">
        <w:rPr>
          <w:color w:val="222222"/>
          <w:sz w:val="28"/>
          <w:szCs w:val="19"/>
        </w:rPr>
        <w:t xml:space="preserve"> Указом Президента Республики Беларусь от 14.04.2020г. №127 предусмотрена норма, позволяющая возместить часть расходов на выполнение работ по электроснабжению эксплуатируемого жилищного фонда для нужд отопления, горячего водоснабжения и </w:t>
      </w:r>
      <w:proofErr w:type="spellStart"/>
      <w:r w:rsidRPr="004B722F">
        <w:rPr>
          <w:color w:val="222222"/>
          <w:sz w:val="28"/>
          <w:szCs w:val="19"/>
        </w:rPr>
        <w:t>пищеприготовления</w:t>
      </w:r>
      <w:proofErr w:type="spellEnd"/>
      <w:r w:rsidRPr="004B722F">
        <w:rPr>
          <w:color w:val="222222"/>
          <w:sz w:val="28"/>
          <w:szCs w:val="19"/>
        </w:rPr>
        <w:t>.</w:t>
      </w:r>
      <w:r w:rsidRPr="004B722F">
        <w:rPr>
          <w:color w:val="222222"/>
          <w:sz w:val="28"/>
          <w:szCs w:val="19"/>
        </w:rPr>
        <w:br/>
        <w:t>Размер возмещения части расходов составляет 20 процентов от стоимости выполненных работ по электроснабжению эксплуатируемого жилищного фонда, но не более 40 базовых величин, установленных на дату принятия решения о возмещении части расходов.</w:t>
      </w:r>
    </w:p>
    <w:p w:rsidR="004B722F" w:rsidRPr="004B722F" w:rsidRDefault="004B722F" w:rsidP="004B722F">
      <w:pPr>
        <w:pStyle w:val="a5"/>
        <w:shd w:val="clear" w:color="auto" w:fill="FFFFFF"/>
        <w:spacing w:before="0" w:beforeAutospacing="0" w:after="326" w:afterAutospacing="0" w:line="326" w:lineRule="atLeast"/>
        <w:ind w:firstLine="851"/>
        <w:contextualSpacing/>
        <w:jc w:val="both"/>
        <w:rPr>
          <w:color w:val="222222"/>
          <w:sz w:val="28"/>
          <w:szCs w:val="19"/>
        </w:rPr>
      </w:pPr>
      <w:r w:rsidRPr="004B722F">
        <w:rPr>
          <w:color w:val="222222"/>
          <w:sz w:val="28"/>
          <w:szCs w:val="19"/>
        </w:rPr>
        <w:t>Включение в списки на возмещение части расходов на выполнение работ по электроснабжению, находящегося в эксплуатации одноквартирных (блокированных) жилых домов, жилых помещений в блокированных жилых домах, осуществляется местным исполнительным и распорядительным органом в рамках осуществления им административной процедуры, предусмотренной подпунктом 10.6-2 пункта 10.6 Перечня административных процедур.</w:t>
      </w:r>
    </w:p>
    <w:p w:rsidR="004B722F" w:rsidRPr="004B722F" w:rsidRDefault="004B722F" w:rsidP="004B722F">
      <w:pPr>
        <w:pStyle w:val="a5"/>
        <w:shd w:val="clear" w:color="auto" w:fill="FFFFFF"/>
        <w:spacing w:before="0" w:beforeAutospacing="0" w:after="326" w:afterAutospacing="0" w:line="326" w:lineRule="atLeast"/>
        <w:ind w:firstLine="851"/>
        <w:contextualSpacing/>
        <w:jc w:val="both"/>
        <w:rPr>
          <w:color w:val="222222"/>
          <w:sz w:val="28"/>
          <w:szCs w:val="19"/>
        </w:rPr>
      </w:pPr>
      <w:r w:rsidRPr="004B722F">
        <w:rPr>
          <w:color w:val="222222"/>
          <w:sz w:val="28"/>
          <w:szCs w:val="19"/>
        </w:rPr>
        <w:t xml:space="preserve">Для осуществления административной процедуры, предусмотренной подпунктом 10.6-2 пункта 10.6 Перечня административных процедур, необходимо подать заявление в службу «Одно окно» </w:t>
      </w:r>
      <w:proofErr w:type="spellStart"/>
      <w:r w:rsidRPr="004B722F">
        <w:rPr>
          <w:color w:val="222222"/>
          <w:sz w:val="28"/>
          <w:szCs w:val="19"/>
        </w:rPr>
        <w:t>Лоевского</w:t>
      </w:r>
      <w:proofErr w:type="spellEnd"/>
      <w:r w:rsidRPr="004B722F">
        <w:rPr>
          <w:color w:val="222222"/>
          <w:sz w:val="28"/>
          <w:szCs w:val="19"/>
        </w:rPr>
        <w:t xml:space="preserve"> районного исполнительного комитета. </w:t>
      </w:r>
    </w:p>
    <w:p w:rsidR="004B722F" w:rsidRPr="004B722F" w:rsidRDefault="004B722F" w:rsidP="006D020F">
      <w:pPr>
        <w:pStyle w:val="a5"/>
        <w:shd w:val="clear" w:color="auto" w:fill="FFFFFF"/>
        <w:spacing w:before="0" w:beforeAutospacing="0" w:after="326" w:afterAutospacing="0" w:line="326" w:lineRule="atLeast"/>
        <w:ind w:firstLine="851"/>
        <w:contextualSpacing/>
        <w:jc w:val="both"/>
        <w:rPr>
          <w:color w:val="222222"/>
          <w:sz w:val="28"/>
          <w:szCs w:val="28"/>
        </w:rPr>
      </w:pPr>
    </w:p>
    <w:p w:rsidR="00685FB5" w:rsidRDefault="00685FB5" w:rsidP="006D020F">
      <w:pPr>
        <w:pStyle w:val="a5"/>
        <w:shd w:val="clear" w:color="auto" w:fill="FFFFFF"/>
        <w:spacing w:before="0" w:beforeAutospacing="0" w:after="326" w:afterAutospacing="0" w:line="326" w:lineRule="atLeast"/>
        <w:ind w:firstLine="851"/>
        <w:contextualSpacing/>
        <w:jc w:val="both"/>
        <w:rPr>
          <w:color w:val="222222"/>
          <w:sz w:val="28"/>
          <w:szCs w:val="28"/>
        </w:rPr>
      </w:pPr>
    </w:p>
    <w:p w:rsidR="00685FB5" w:rsidRPr="00685FB5" w:rsidRDefault="00685FB5" w:rsidP="00685FB5">
      <w:pPr>
        <w:pStyle w:val="a5"/>
        <w:shd w:val="clear" w:color="auto" w:fill="FFFFFF"/>
        <w:spacing w:before="0" w:beforeAutospacing="0" w:after="326" w:afterAutospacing="0" w:line="326" w:lineRule="atLeast"/>
        <w:ind w:left="5664" w:firstLine="851"/>
        <w:contextualSpacing/>
        <w:jc w:val="both"/>
        <w:rPr>
          <w:b/>
          <w:bCs/>
          <w:color w:val="222222"/>
          <w:sz w:val="28"/>
          <w:szCs w:val="28"/>
        </w:rPr>
      </w:pPr>
      <w:r w:rsidRPr="00685FB5">
        <w:rPr>
          <w:b/>
          <w:bCs/>
          <w:color w:val="222222"/>
          <w:sz w:val="28"/>
          <w:szCs w:val="28"/>
        </w:rPr>
        <w:t>Лоевский район</w:t>
      </w:r>
    </w:p>
    <w:p w:rsidR="00685FB5" w:rsidRPr="00685FB5" w:rsidRDefault="00685FB5" w:rsidP="00685FB5">
      <w:pPr>
        <w:pStyle w:val="a5"/>
        <w:shd w:val="clear" w:color="auto" w:fill="FFFFFF"/>
        <w:spacing w:before="0" w:beforeAutospacing="0" w:after="326" w:afterAutospacing="0" w:line="326" w:lineRule="atLeast"/>
        <w:ind w:left="5664" w:firstLine="851"/>
        <w:contextualSpacing/>
        <w:jc w:val="both"/>
        <w:rPr>
          <w:color w:val="222222"/>
          <w:sz w:val="28"/>
          <w:szCs w:val="28"/>
        </w:rPr>
      </w:pPr>
      <w:bookmarkStart w:id="0" w:name="_GoBack"/>
      <w:bookmarkEnd w:id="0"/>
      <w:r w:rsidRPr="00685FB5">
        <w:rPr>
          <w:b/>
          <w:bCs/>
          <w:color w:val="222222"/>
          <w:sz w:val="28"/>
          <w:szCs w:val="28"/>
        </w:rPr>
        <w:t>электрических сетей</w:t>
      </w:r>
    </w:p>
    <w:sectPr w:rsidR="00685FB5" w:rsidRPr="00685FB5" w:rsidSect="00AC45BA">
      <w:pgSz w:w="11906" w:h="16838"/>
      <w:pgMar w:top="709" w:right="849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3E51CF"/>
    <w:rsid w:val="000025D3"/>
    <w:rsid w:val="000407BE"/>
    <w:rsid w:val="000557DF"/>
    <w:rsid w:val="000608B3"/>
    <w:rsid w:val="00060A29"/>
    <w:rsid w:val="00091095"/>
    <w:rsid w:val="000B1607"/>
    <w:rsid w:val="000E60D2"/>
    <w:rsid w:val="001012D5"/>
    <w:rsid w:val="00103214"/>
    <w:rsid w:val="00135221"/>
    <w:rsid w:val="00163035"/>
    <w:rsid w:val="00167376"/>
    <w:rsid w:val="0017511D"/>
    <w:rsid w:val="001C3E6B"/>
    <w:rsid w:val="001C5329"/>
    <w:rsid w:val="001D2557"/>
    <w:rsid w:val="00207157"/>
    <w:rsid w:val="0023403A"/>
    <w:rsid w:val="00237A4C"/>
    <w:rsid w:val="00256B96"/>
    <w:rsid w:val="00265CDB"/>
    <w:rsid w:val="002800E0"/>
    <w:rsid w:val="00283B31"/>
    <w:rsid w:val="00283F52"/>
    <w:rsid w:val="002960B0"/>
    <w:rsid w:val="002B6EE9"/>
    <w:rsid w:val="002E7189"/>
    <w:rsid w:val="0031107F"/>
    <w:rsid w:val="00323D58"/>
    <w:rsid w:val="00340AEF"/>
    <w:rsid w:val="0036067E"/>
    <w:rsid w:val="00394A14"/>
    <w:rsid w:val="003A6D27"/>
    <w:rsid w:val="003D266A"/>
    <w:rsid w:val="003D33D1"/>
    <w:rsid w:val="003D3D4F"/>
    <w:rsid w:val="003E0239"/>
    <w:rsid w:val="003E51CF"/>
    <w:rsid w:val="003F1A4F"/>
    <w:rsid w:val="00415614"/>
    <w:rsid w:val="00415DB0"/>
    <w:rsid w:val="00430ECF"/>
    <w:rsid w:val="00451E71"/>
    <w:rsid w:val="00456304"/>
    <w:rsid w:val="00472B8C"/>
    <w:rsid w:val="004812F7"/>
    <w:rsid w:val="00483196"/>
    <w:rsid w:val="004A5932"/>
    <w:rsid w:val="004B722F"/>
    <w:rsid w:val="004E6D81"/>
    <w:rsid w:val="00501179"/>
    <w:rsid w:val="00524E2F"/>
    <w:rsid w:val="005415A2"/>
    <w:rsid w:val="00546DDF"/>
    <w:rsid w:val="005672B0"/>
    <w:rsid w:val="0058456D"/>
    <w:rsid w:val="005969C0"/>
    <w:rsid w:val="005A76F8"/>
    <w:rsid w:val="005C79D7"/>
    <w:rsid w:val="005D6BEE"/>
    <w:rsid w:val="005F7CFB"/>
    <w:rsid w:val="00605F0A"/>
    <w:rsid w:val="00617F27"/>
    <w:rsid w:val="006759D3"/>
    <w:rsid w:val="00685FB5"/>
    <w:rsid w:val="00695406"/>
    <w:rsid w:val="006964A1"/>
    <w:rsid w:val="006A29D4"/>
    <w:rsid w:val="006B14B6"/>
    <w:rsid w:val="006B3791"/>
    <w:rsid w:val="006C2FB0"/>
    <w:rsid w:val="006D020F"/>
    <w:rsid w:val="006E04AF"/>
    <w:rsid w:val="006F0381"/>
    <w:rsid w:val="006F3355"/>
    <w:rsid w:val="007123F4"/>
    <w:rsid w:val="00736D7D"/>
    <w:rsid w:val="00745351"/>
    <w:rsid w:val="00786501"/>
    <w:rsid w:val="00786F3E"/>
    <w:rsid w:val="00790A55"/>
    <w:rsid w:val="0079737E"/>
    <w:rsid w:val="007B4E6D"/>
    <w:rsid w:val="007E2283"/>
    <w:rsid w:val="007F3F02"/>
    <w:rsid w:val="007F47B6"/>
    <w:rsid w:val="0085473B"/>
    <w:rsid w:val="008D10C6"/>
    <w:rsid w:val="008E3D6F"/>
    <w:rsid w:val="008F67C4"/>
    <w:rsid w:val="00914348"/>
    <w:rsid w:val="00925344"/>
    <w:rsid w:val="0092715A"/>
    <w:rsid w:val="00934C53"/>
    <w:rsid w:val="00936AEE"/>
    <w:rsid w:val="00950B6F"/>
    <w:rsid w:val="00960600"/>
    <w:rsid w:val="00972FDA"/>
    <w:rsid w:val="00974AE0"/>
    <w:rsid w:val="009A0B1C"/>
    <w:rsid w:val="009B43E9"/>
    <w:rsid w:val="009B6672"/>
    <w:rsid w:val="009D0144"/>
    <w:rsid w:val="009F5850"/>
    <w:rsid w:val="00A01A45"/>
    <w:rsid w:val="00A9559A"/>
    <w:rsid w:val="00AA3E2B"/>
    <w:rsid w:val="00AB71BD"/>
    <w:rsid w:val="00AC39D7"/>
    <w:rsid w:val="00AC45BA"/>
    <w:rsid w:val="00AD1208"/>
    <w:rsid w:val="00AE1B79"/>
    <w:rsid w:val="00B04510"/>
    <w:rsid w:val="00B33056"/>
    <w:rsid w:val="00B4645F"/>
    <w:rsid w:val="00B53242"/>
    <w:rsid w:val="00B5523F"/>
    <w:rsid w:val="00B570C8"/>
    <w:rsid w:val="00B74803"/>
    <w:rsid w:val="00BA5F7F"/>
    <w:rsid w:val="00BC2444"/>
    <w:rsid w:val="00BF43B8"/>
    <w:rsid w:val="00C148AC"/>
    <w:rsid w:val="00C25B77"/>
    <w:rsid w:val="00C45FAD"/>
    <w:rsid w:val="00C61823"/>
    <w:rsid w:val="00C74BF3"/>
    <w:rsid w:val="00C95FD2"/>
    <w:rsid w:val="00CA6334"/>
    <w:rsid w:val="00CB1150"/>
    <w:rsid w:val="00CB2774"/>
    <w:rsid w:val="00CB71E3"/>
    <w:rsid w:val="00CC0E2C"/>
    <w:rsid w:val="00CE4717"/>
    <w:rsid w:val="00D026B2"/>
    <w:rsid w:val="00D06F60"/>
    <w:rsid w:val="00D429DF"/>
    <w:rsid w:val="00D51C2A"/>
    <w:rsid w:val="00D557F5"/>
    <w:rsid w:val="00D72A73"/>
    <w:rsid w:val="00DD10E3"/>
    <w:rsid w:val="00DE7F6E"/>
    <w:rsid w:val="00E105E6"/>
    <w:rsid w:val="00E12826"/>
    <w:rsid w:val="00E33192"/>
    <w:rsid w:val="00E332EE"/>
    <w:rsid w:val="00E405D2"/>
    <w:rsid w:val="00E704FD"/>
    <w:rsid w:val="00E741E1"/>
    <w:rsid w:val="00E809B6"/>
    <w:rsid w:val="00E85139"/>
    <w:rsid w:val="00E967E9"/>
    <w:rsid w:val="00EA563D"/>
    <w:rsid w:val="00EC6C76"/>
    <w:rsid w:val="00EC70FD"/>
    <w:rsid w:val="00ED2F42"/>
    <w:rsid w:val="00ED711A"/>
    <w:rsid w:val="00ED771D"/>
    <w:rsid w:val="00ED7FCC"/>
    <w:rsid w:val="00EE1C2B"/>
    <w:rsid w:val="00F076C2"/>
    <w:rsid w:val="00F24DDA"/>
    <w:rsid w:val="00F47794"/>
    <w:rsid w:val="00F53D01"/>
    <w:rsid w:val="00F5606B"/>
    <w:rsid w:val="00F83768"/>
    <w:rsid w:val="00FA384D"/>
    <w:rsid w:val="00FB0BDB"/>
    <w:rsid w:val="00FD7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1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B2774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BA5F7F"/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6D020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филиала</vt:lpstr>
    </vt:vector>
  </TitlesOfParts>
  <Company>РЭС</Company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филиала</dc:title>
  <dc:creator>Лоев</dc:creator>
  <cp:lastModifiedBy>Александр В. Юрченко</cp:lastModifiedBy>
  <cp:revision>2</cp:revision>
  <cp:lastPrinted>2026-03-04T12:10:00Z</cp:lastPrinted>
  <dcterms:created xsi:type="dcterms:W3CDTF">2026-03-04T12:14:00Z</dcterms:created>
  <dcterms:modified xsi:type="dcterms:W3CDTF">2026-03-04T12:14:00Z</dcterms:modified>
</cp:coreProperties>
</file>