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EB" w:rsidRDefault="001E54EB" w:rsidP="00710DAB">
      <w:pPr>
        <w:pStyle w:val="af5"/>
        <w:shd w:val="clear" w:color="auto" w:fill="FFFFFF"/>
        <w:spacing w:before="0" w:beforeAutospacing="0" w:after="0" w:afterAutospacing="0"/>
        <w:ind w:firstLine="708"/>
        <w:jc w:val="center"/>
        <w:textAlignment w:val="baseline"/>
        <w:rPr>
          <w:b/>
          <w:color w:val="000000"/>
          <w:sz w:val="30"/>
          <w:szCs w:val="30"/>
        </w:rPr>
      </w:pPr>
    </w:p>
    <w:p w:rsidR="00710DAB" w:rsidRDefault="001E54EB" w:rsidP="00710DAB">
      <w:pPr>
        <w:pStyle w:val="af5"/>
        <w:shd w:val="clear" w:color="auto" w:fill="FFFFFF"/>
        <w:spacing w:before="0" w:beforeAutospacing="0" w:after="0" w:afterAutospacing="0"/>
        <w:ind w:firstLine="708"/>
        <w:jc w:val="center"/>
        <w:textAlignment w:val="baseline"/>
        <w:rPr>
          <w:b/>
          <w:color w:val="000000"/>
          <w:sz w:val="30"/>
          <w:szCs w:val="30"/>
        </w:rPr>
      </w:pPr>
      <w:r>
        <w:rPr>
          <w:b/>
          <w:color w:val="000000"/>
          <w:sz w:val="30"/>
          <w:szCs w:val="30"/>
        </w:rPr>
        <w:t xml:space="preserve">Проверка и испытание </w:t>
      </w:r>
      <w:r w:rsidR="00710DAB" w:rsidRPr="00710DAB">
        <w:rPr>
          <w:b/>
          <w:color w:val="000000"/>
          <w:sz w:val="30"/>
          <w:szCs w:val="30"/>
        </w:rPr>
        <w:t>цистерн</w:t>
      </w:r>
    </w:p>
    <w:p w:rsidR="001E54EB" w:rsidRDefault="001E54EB" w:rsidP="00710DAB">
      <w:pPr>
        <w:pStyle w:val="af5"/>
        <w:shd w:val="clear" w:color="auto" w:fill="FFFFFF"/>
        <w:spacing w:before="0" w:beforeAutospacing="0" w:after="0" w:afterAutospacing="0"/>
        <w:ind w:firstLine="708"/>
        <w:jc w:val="center"/>
        <w:textAlignment w:val="baseline"/>
        <w:rPr>
          <w:b/>
          <w:color w:val="000000"/>
          <w:sz w:val="30"/>
          <w:szCs w:val="30"/>
        </w:rPr>
      </w:pPr>
      <w:r>
        <w:rPr>
          <w:b/>
          <w:color w:val="000000"/>
          <w:sz w:val="30"/>
          <w:szCs w:val="30"/>
        </w:rPr>
        <w:t>предназначенных для перевозки опасных грузов</w:t>
      </w:r>
    </w:p>
    <w:p w:rsidR="001E54EB" w:rsidRDefault="001E54EB" w:rsidP="00710DAB">
      <w:pPr>
        <w:pStyle w:val="af5"/>
        <w:shd w:val="clear" w:color="auto" w:fill="FFFFFF"/>
        <w:spacing w:before="0" w:beforeAutospacing="0" w:after="0" w:afterAutospacing="0"/>
        <w:ind w:firstLine="708"/>
        <w:jc w:val="center"/>
        <w:textAlignment w:val="baseline"/>
        <w:rPr>
          <w:b/>
          <w:color w:val="000000"/>
          <w:sz w:val="30"/>
          <w:szCs w:val="30"/>
        </w:rPr>
      </w:pPr>
    </w:p>
    <w:p w:rsidR="008C57EA" w:rsidRDefault="008C57EA" w:rsidP="000B66C5">
      <w:pPr>
        <w:pStyle w:val="af5"/>
        <w:shd w:val="clear" w:color="auto" w:fill="FFFFFF"/>
        <w:spacing w:before="0" w:beforeAutospacing="0" w:after="0" w:afterAutospacing="0"/>
        <w:ind w:firstLine="708"/>
        <w:jc w:val="both"/>
        <w:textAlignment w:val="baseline"/>
        <w:rPr>
          <w:sz w:val="30"/>
          <w:szCs w:val="30"/>
        </w:rPr>
      </w:pPr>
      <w:r w:rsidRPr="00BA5D56">
        <w:rPr>
          <w:color w:val="000000"/>
          <w:sz w:val="30"/>
          <w:szCs w:val="30"/>
        </w:rPr>
        <w:t>Перевозка любых грузов автомобильным транспортом может быть опасна сама по себе, а перевозка опасных грузов в цистернах значительно повышает вероятность возникновения чрезвычайных ситуаций на дорогах. Одной из причин этого являются физико-химические свойства таких грузов, которые представляют серьезную дополнительную опасность, к тому же сам груз в цистерне из-за смещения во время движения значительно влияет на устойчивость и управляемость транспортного средства</w:t>
      </w:r>
      <w:r>
        <w:rPr>
          <w:color w:val="000000"/>
          <w:sz w:val="30"/>
          <w:szCs w:val="30"/>
        </w:rPr>
        <w:t>. Поэтому, в</w:t>
      </w:r>
      <w:r>
        <w:rPr>
          <w:sz w:val="30"/>
          <w:szCs w:val="30"/>
        </w:rPr>
        <w:t xml:space="preserve"> соответствие с требованиями  Правил по обеспечению безопасности перевозки опасных грузов автомобильным транспортом, утвержденных постановлением МЧС Республики Беларусь от 17.05.2021 № 35  (далее – Правила) автомобильные цистерны (автоцистерны), перевозящие опасные грузы, должны </w:t>
      </w:r>
      <w:r w:rsidRPr="00927836">
        <w:rPr>
          <w:sz w:val="30"/>
          <w:szCs w:val="30"/>
        </w:rPr>
        <w:t>проходить обязательные периодические проверки и испытания</w:t>
      </w:r>
      <w:r>
        <w:rPr>
          <w:sz w:val="30"/>
          <w:szCs w:val="30"/>
        </w:rPr>
        <w:t xml:space="preserve"> (далее – проверки) на предмет соответствия требованиям безопасности перевозки опасных грузов</w:t>
      </w:r>
      <w:r w:rsidRPr="00927836">
        <w:rPr>
          <w:sz w:val="30"/>
          <w:szCs w:val="30"/>
        </w:rPr>
        <w:t>.</w:t>
      </w:r>
    </w:p>
    <w:p w:rsidR="008C57EA" w:rsidRDefault="008C57EA" w:rsidP="000B66C5">
      <w:pPr>
        <w:pStyle w:val="af5"/>
        <w:shd w:val="clear" w:color="auto" w:fill="FFFFFF"/>
        <w:spacing w:before="0" w:beforeAutospacing="0" w:after="0" w:afterAutospacing="0"/>
        <w:ind w:firstLine="708"/>
        <w:jc w:val="both"/>
        <w:textAlignment w:val="baseline"/>
        <w:rPr>
          <w:sz w:val="30"/>
          <w:szCs w:val="30"/>
        </w:rPr>
      </w:pPr>
      <w:r w:rsidRPr="000B66C5">
        <w:rPr>
          <w:b/>
          <w:sz w:val="30"/>
          <w:szCs w:val="30"/>
        </w:rPr>
        <w:t>Сектор инспекционного контроля</w:t>
      </w:r>
      <w:r w:rsidR="00713600" w:rsidRPr="000B66C5">
        <w:rPr>
          <w:b/>
          <w:sz w:val="30"/>
          <w:szCs w:val="30"/>
        </w:rPr>
        <w:t xml:space="preserve"> </w:t>
      </w:r>
      <w:r w:rsidRPr="000B66C5">
        <w:rPr>
          <w:b/>
          <w:sz w:val="30"/>
          <w:szCs w:val="30"/>
        </w:rPr>
        <w:t xml:space="preserve">(далее </w:t>
      </w:r>
      <w:r w:rsidR="00713600" w:rsidRPr="000B66C5">
        <w:rPr>
          <w:b/>
          <w:sz w:val="30"/>
          <w:szCs w:val="30"/>
        </w:rPr>
        <w:t>сектор ИК)</w:t>
      </w:r>
      <w:r>
        <w:rPr>
          <w:sz w:val="30"/>
          <w:szCs w:val="30"/>
        </w:rPr>
        <w:t xml:space="preserve"> Гомельского областного управления Госпромнадзора соответствует требованиям ГОСТ </w:t>
      </w:r>
      <w:r>
        <w:rPr>
          <w:sz w:val="30"/>
          <w:szCs w:val="30"/>
          <w:lang w:val="en-US"/>
        </w:rPr>
        <w:t>ISO</w:t>
      </w:r>
      <w:r w:rsidRPr="008C57EA">
        <w:rPr>
          <w:sz w:val="30"/>
          <w:szCs w:val="30"/>
        </w:rPr>
        <w:t>/</w:t>
      </w:r>
      <w:r>
        <w:rPr>
          <w:sz w:val="30"/>
          <w:szCs w:val="30"/>
          <w:lang w:val="en-US"/>
        </w:rPr>
        <w:t>IEC</w:t>
      </w:r>
      <w:r w:rsidRPr="008C57EA">
        <w:rPr>
          <w:sz w:val="30"/>
          <w:szCs w:val="30"/>
        </w:rPr>
        <w:t xml:space="preserve"> 17020-2013</w:t>
      </w:r>
      <w:r>
        <w:rPr>
          <w:sz w:val="30"/>
          <w:szCs w:val="30"/>
        </w:rPr>
        <w:t>(</w:t>
      </w:r>
      <w:r>
        <w:rPr>
          <w:sz w:val="30"/>
          <w:szCs w:val="30"/>
          <w:lang w:val="en-US"/>
        </w:rPr>
        <w:t>ISO</w:t>
      </w:r>
      <w:r w:rsidRPr="008C57EA">
        <w:rPr>
          <w:sz w:val="30"/>
          <w:szCs w:val="30"/>
        </w:rPr>
        <w:t>/</w:t>
      </w:r>
      <w:r>
        <w:rPr>
          <w:sz w:val="30"/>
          <w:szCs w:val="30"/>
          <w:lang w:val="en-US"/>
        </w:rPr>
        <w:t>IEC</w:t>
      </w:r>
      <w:r w:rsidRPr="008C57EA">
        <w:rPr>
          <w:sz w:val="30"/>
          <w:szCs w:val="30"/>
        </w:rPr>
        <w:t xml:space="preserve"> 17020</w:t>
      </w:r>
      <w:r>
        <w:rPr>
          <w:sz w:val="30"/>
          <w:szCs w:val="30"/>
        </w:rPr>
        <w:t>:2012,</w:t>
      </w:r>
      <w:r w:rsidRPr="008C57EA">
        <w:rPr>
          <w:sz w:val="30"/>
          <w:szCs w:val="30"/>
        </w:rPr>
        <w:t xml:space="preserve"> </w:t>
      </w:r>
      <w:r>
        <w:rPr>
          <w:sz w:val="30"/>
          <w:szCs w:val="30"/>
          <w:lang w:val="en-US"/>
        </w:rPr>
        <w:t>IDT</w:t>
      </w:r>
      <w:r>
        <w:rPr>
          <w:sz w:val="30"/>
          <w:szCs w:val="30"/>
        </w:rPr>
        <w:t xml:space="preserve">), и может проводить проверки и испытания на предмет соответствия требованиям. Такие как, проверку типа конструкции, официальное утверждение типа,  первоначальную, </w:t>
      </w:r>
      <w:proofErr w:type="spellStart"/>
      <w:r>
        <w:rPr>
          <w:sz w:val="30"/>
          <w:szCs w:val="30"/>
        </w:rPr>
        <w:t>предэксплуатационную</w:t>
      </w:r>
      <w:proofErr w:type="spellEnd"/>
      <w:r>
        <w:rPr>
          <w:sz w:val="30"/>
          <w:szCs w:val="30"/>
        </w:rPr>
        <w:t xml:space="preserve">, периодическую, промежуточную, а так же внеплановую проверки (после ремонта с применение сварки). </w:t>
      </w:r>
      <w:r w:rsidR="00713600">
        <w:rPr>
          <w:sz w:val="30"/>
          <w:szCs w:val="30"/>
        </w:rPr>
        <w:t>Проверки</w:t>
      </w:r>
      <w:r>
        <w:rPr>
          <w:sz w:val="30"/>
          <w:szCs w:val="30"/>
        </w:rPr>
        <w:t xml:space="preserve"> специалистами сектора </w:t>
      </w:r>
      <w:r w:rsidR="00713600">
        <w:rPr>
          <w:sz w:val="30"/>
          <w:szCs w:val="30"/>
        </w:rPr>
        <w:t xml:space="preserve">ИК проводятся на территории Гомельского областного управления Госпромнадзора, а так же на территории заказчика при выполнении всех условий для проведения испытаний. </w:t>
      </w:r>
    </w:p>
    <w:p w:rsidR="00713600" w:rsidRPr="00713600" w:rsidRDefault="00713600" w:rsidP="000B66C5">
      <w:pPr>
        <w:spacing w:after="0" w:line="240" w:lineRule="auto"/>
        <w:ind w:firstLine="426"/>
        <w:jc w:val="both"/>
        <w:rPr>
          <w:rFonts w:ascii="Times New Roman" w:hAnsi="Times New Roman" w:cs="Times New Roman"/>
          <w:sz w:val="30"/>
          <w:szCs w:val="30"/>
          <w:lang w:val="ru-RU"/>
        </w:rPr>
      </w:pPr>
      <w:r w:rsidRPr="00713600">
        <w:rPr>
          <w:rFonts w:ascii="Times New Roman" w:hAnsi="Times New Roman" w:cs="Times New Roman"/>
          <w:sz w:val="30"/>
          <w:szCs w:val="30"/>
          <w:lang w:val="ru-RU"/>
        </w:rPr>
        <w:t>Сроки проведения проверок.</w:t>
      </w:r>
    </w:p>
    <w:p w:rsidR="00713600" w:rsidRPr="00713600" w:rsidRDefault="00713600" w:rsidP="000B66C5">
      <w:pPr>
        <w:spacing w:after="0" w:line="240" w:lineRule="auto"/>
        <w:ind w:firstLine="426"/>
        <w:jc w:val="both"/>
        <w:rPr>
          <w:rFonts w:ascii="Times New Roman" w:hAnsi="Times New Roman" w:cs="Times New Roman"/>
          <w:sz w:val="30"/>
          <w:szCs w:val="30"/>
          <w:lang w:val="ru-RU"/>
        </w:rPr>
      </w:pPr>
      <w:r w:rsidRPr="00713600">
        <w:rPr>
          <w:rFonts w:ascii="Times New Roman" w:hAnsi="Times New Roman" w:cs="Times New Roman"/>
          <w:b/>
          <w:sz w:val="30"/>
          <w:szCs w:val="30"/>
          <w:lang w:val="ru-RU"/>
        </w:rPr>
        <w:t xml:space="preserve"> Периодическая проверка</w:t>
      </w:r>
      <w:r w:rsidRPr="00713600">
        <w:rPr>
          <w:rFonts w:ascii="Times New Roman" w:hAnsi="Times New Roman" w:cs="Times New Roman"/>
          <w:sz w:val="30"/>
          <w:szCs w:val="30"/>
          <w:lang w:val="ru-RU"/>
        </w:rPr>
        <w:t xml:space="preserve"> не позднее чем, через каждые 6 лет – для встроенных цистерн (автоцистерн), съемных цистерн и транспортных средств-батарей;</w:t>
      </w:r>
    </w:p>
    <w:p w:rsidR="00713600" w:rsidRPr="00713600" w:rsidRDefault="00713600" w:rsidP="000B66C5">
      <w:pPr>
        <w:spacing w:after="0" w:line="240" w:lineRule="auto"/>
        <w:ind w:firstLine="426"/>
        <w:jc w:val="both"/>
        <w:rPr>
          <w:rFonts w:ascii="Times New Roman" w:hAnsi="Times New Roman" w:cs="Times New Roman"/>
          <w:sz w:val="30"/>
          <w:szCs w:val="30"/>
          <w:lang w:val="ru-RU"/>
        </w:rPr>
      </w:pPr>
      <w:r w:rsidRPr="00713600">
        <w:rPr>
          <w:rFonts w:ascii="Times New Roman" w:hAnsi="Times New Roman" w:cs="Times New Roman"/>
          <w:b/>
          <w:sz w:val="30"/>
          <w:szCs w:val="30"/>
          <w:lang w:val="ru-RU"/>
        </w:rPr>
        <w:t>Промежуточная проверка</w:t>
      </w:r>
      <w:r w:rsidRPr="00713600">
        <w:rPr>
          <w:rFonts w:ascii="Times New Roman" w:hAnsi="Times New Roman" w:cs="Times New Roman"/>
          <w:sz w:val="30"/>
          <w:szCs w:val="30"/>
          <w:lang w:val="ru-RU"/>
        </w:rPr>
        <w:t xml:space="preserve"> не реже чем через каждые 3 года – для встроенных цистерн (автоцистерн), съемных цистерн и транспортных средств-батарей после первоначальной и каждой периодической проверки.</w:t>
      </w:r>
    </w:p>
    <w:p w:rsidR="00713600" w:rsidRPr="00713600" w:rsidRDefault="00713600" w:rsidP="000B66C5">
      <w:pPr>
        <w:spacing w:after="0" w:line="240" w:lineRule="auto"/>
        <w:ind w:firstLine="426"/>
        <w:jc w:val="both"/>
        <w:rPr>
          <w:rFonts w:ascii="Times New Roman" w:hAnsi="Times New Roman" w:cs="Times New Roman"/>
          <w:sz w:val="30"/>
          <w:szCs w:val="30"/>
          <w:lang w:val="ru-RU"/>
        </w:rPr>
      </w:pPr>
      <w:r w:rsidRPr="00713600">
        <w:rPr>
          <w:rFonts w:ascii="Times New Roman" w:hAnsi="Times New Roman" w:cs="Times New Roman"/>
          <w:i/>
          <w:sz w:val="30"/>
          <w:szCs w:val="30"/>
          <w:lang w:val="ru-RU"/>
        </w:rPr>
        <w:t>Справочно:</w:t>
      </w:r>
      <w:r w:rsidRPr="00713600">
        <w:rPr>
          <w:rFonts w:ascii="Times New Roman" w:hAnsi="Times New Roman" w:cs="Times New Roman"/>
          <w:sz w:val="30"/>
          <w:szCs w:val="30"/>
          <w:lang w:val="ru-RU"/>
        </w:rPr>
        <w:t xml:space="preserve"> промежуточные проверки могут проводиться в течение трех месяцев до или после указанной даты. </w:t>
      </w:r>
    </w:p>
    <w:p w:rsidR="00713600" w:rsidRDefault="00713600" w:rsidP="000B66C5">
      <w:pPr>
        <w:spacing w:after="0" w:line="240" w:lineRule="auto"/>
        <w:ind w:firstLine="426"/>
        <w:jc w:val="both"/>
        <w:rPr>
          <w:rFonts w:ascii="Times New Roman" w:hAnsi="Times New Roman" w:cs="Times New Roman"/>
          <w:sz w:val="30"/>
          <w:szCs w:val="30"/>
          <w:lang w:val="ru-RU"/>
        </w:rPr>
      </w:pPr>
      <w:r w:rsidRPr="00713600">
        <w:rPr>
          <w:rFonts w:ascii="Times New Roman" w:hAnsi="Times New Roman" w:cs="Times New Roman"/>
          <w:b/>
          <w:sz w:val="30"/>
          <w:szCs w:val="30"/>
          <w:lang w:val="ru-RU"/>
        </w:rPr>
        <w:lastRenderedPageBreak/>
        <w:t>Внеплановая проверка</w:t>
      </w:r>
      <w:r w:rsidRPr="00713600">
        <w:rPr>
          <w:rFonts w:ascii="Times New Roman" w:hAnsi="Times New Roman" w:cs="Times New Roman"/>
          <w:sz w:val="30"/>
          <w:szCs w:val="30"/>
          <w:lang w:val="ru-RU"/>
        </w:rPr>
        <w:t xml:space="preserve">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 </w:t>
      </w:r>
    </w:p>
    <w:p w:rsidR="00713600" w:rsidRDefault="00713600" w:rsidP="000B66C5">
      <w:pPr>
        <w:spacing w:after="0" w:line="240" w:lineRule="auto"/>
        <w:ind w:firstLine="426"/>
        <w:jc w:val="both"/>
        <w:rPr>
          <w:rFonts w:ascii="Times New Roman" w:hAnsi="Times New Roman" w:cs="Times New Roman"/>
          <w:sz w:val="30"/>
          <w:szCs w:val="30"/>
          <w:lang w:val="ru-RU"/>
        </w:rPr>
      </w:pPr>
    </w:p>
    <w:p w:rsidR="00713600" w:rsidRPr="00713600" w:rsidRDefault="00713600" w:rsidP="000B66C5">
      <w:pPr>
        <w:spacing w:after="0" w:line="240" w:lineRule="auto"/>
        <w:jc w:val="both"/>
        <w:rPr>
          <w:rFonts w:ascii="Times New Roman" w:hAnsi="Times New Roman" w:cs="Times New Roman"/>
          <w:sz w:val="30"/>
          <w:szCs w:val="30"/>
          <w:lang w:val="ru-RU" w:eastAsia="ru-RU"/>
        </w:rPr>
      </w:pPr>
      <w:r w:rsidRPr="00713600">
        <w:rPr>
          <w:rFonts w:ascii="Times New Roman" w:hAnsi="Times New Roman" w:cs="Times New Roman"/>
          <w:sz w:val="30"/>
          <w:szCs w:val="30"/>
          <w:lang w:val="ru-RU" w:eastAsia="ru-RU"/>
        </w:rPr>
        <w:t>Примерный объем работ необходимых выполнить экспертом при проведении проверок.</w:t>
      </w:r>
    </w:p>
    <w:p w:rsidR="00713600" w:rsidRPr="00713600" w:rsidRDefault="00713600" w:rsidP="000B66C5">
      <w:pPr>
        <w:spacing w:after="0" w:line="240" w:lineRule="auto"/>
        <w:jc w:val="both"/>
        <w:rPr>
          <w:rFonts w:ascii="Times New Roman" w:hAnsi="Times New Roman" w:cs="Times New Roman"/>
          <w:i/>
          <w:sz w:val="30"/>
          <w:szCs w:val="30"/>
          <w:lang w:val="ru-RU" w:eastAsia="ru-RU"/>
        </w:rPr>
      </w:pPr>
      <w:r w:rsidRPr="00713600">
        <w:rPr>
          <w:rFonts w:ascii="Times New Roman" w:hAnsi="Times New Roman" w:cs="Times New Roman"/>
          <w:i/>
          <w:sz w:val="30"/>
          <w:szCs w:val="30"/>
          <w:lang w:val="ru-RU" w:eastAsia="ru-RU"/>
        </w:rPr>
        <w:t>Как правило, проверка автоцистерны включает в себя:</w:t>
      </w:r>
    </w:p>
    <w:p w:rsidR="00713600" w:rsidRPr="00713600" w:rsidRDefault="00713600" w:rsidP="000B66C5">
      <w:pPr>
        <w:spacing w:after="0" w:line="240" w:lineRule="auto"/>
        <w:ind w:firstLine="708"/>
        <w:jc w:val="both"/>
        <w:rPr>
          <w:rFonts w:ascii="Times New Roman" w:hAnsi="Times New Roman" w:cs="Times New Roman"/>
          <w:i/>
          <w:sz w:val="30"/>
          <w:szCs w:val="30"/>
          <w:lang w:val="ru-RU" w:eastAsia="ru-RU"/>
        </w:rPr>
      </w:pPr>
      <w:r w:rsidRPr="00713600">
        <w:rPr>
          <w:rFonts w:ascii="Times New Roman" w:hAnsi="Times New Roman" w:cs="Times New Roman"/>
          <w:i/>
          <w:sz w:val="30"/>
          <w:szCs w:val="30"/>
          <w:lang w:val="ru-RU" w:eastAsia="ru-RU"/>
        </w:rPr>
        <w:t>проверка наличия эксплуатационной документации изготовителя на транспортное средство и технологическое оборудование;</w:t>
      </w:r>
    </w:p>
    <w:p w:rsidR="00713600" w:rsidRPr="00713600" w:rsidRDefault="00713600" w:rsidP="000B66C5">
      <w:pPr>
        <w:spacing w:after="0" w:line="240" w:lineRule="auto"/>
        <w:ind w:firstLine="708"/>
        <w:jc w:val="both"/>
        <w:rPr>
          <w:rFonts w:ascii="Times New Roman" w:hAnsi="Times New Roman" w:cs="Times New Roman"/>
          <w:i/>
          <w:sz w:val="30"/>
          <w:szCs w:val="30"/>
          <w:lang w:val="ru-RU" w:eastAsia="ru-RU"/>
        </w:rPr>
      </w:pPr>
      <w:r w:rsidRPr="00713600">
        <w:rPr>
          <w:rFonts w:ascii="Times New Roman" w:hAnsi="Times New Roman" w:cs="Times New Roman"/>
          <w:i/>
          <w:sz w:val="30"/>
          <w:szCs w:val="30"/>
          <w:lang w:val="ru-RU" w:eastAsia="ru-RU"/>
        </w:rPr>
        <w:t>внешний и внутренний осмотр цистерны;</w:t>
      </w:r>
    </w:p>
    <w:p w:rsidR="00713600" w:rsidRPr="00713600" w:rsidRDefault="00713600" w:rsidP="000B66C5">
      <w:pPr>
        <w:spacing w:after="0" w:line="240" w:lineRule="auto"/>
        <w:ind w:firstLine="708"/>
        <w:jc w:val="both"/>
        <w:rPr>
          <w:rFonts w:ascii="Times New Roman" w:hAnsi="Times New Roman" w:cs="Times New Roman"/>
          <w:i/>
          <w:sz w:val="30"/>
          <w:szCs w:val="30"/>
          <w:lang w:val="ru-RU" w:eastAsia="ru-RU"/>
        </w:rPr>
      </w:pPr>
      <w:r w:rsidRPr="00713600">
        <w:rPr>
          <w:rFonts w:ascii="Times New Roman" w:hAnsi="Times New Roman" w:cs="Times New Roman"/>
          <w:i/>
          <w:sz w:val="30"/>
          <w:szCs w:val="30"/>
          <w:lang w:val="ru-RU" w:eastAsia="ru-RU"/>
        </w:rPr>
        <w:t>гидравлическое испытание  (испытание на герметичность);</w:t>
      </w:r>
    </w:p>
    <w:p w:rsidR="00713600" w:rsidRPr="00713600" w:rsidRDefault="00713600" w:rsidP="000B66C5">
      <w:pPr>
        <w:spacing w:after="0" w:line="240" w:lineRule="auto"/>
        <w:ind w:firstLine="708"/>
        <w:jc w:val="both"/>
        <w:rPr>
          <w:rFonts w:ascii="Times New Roman" w:hAnsi="Times New Roman" w:cs="Times New Roman"/>
          <w:i/>
          <w:sz w:val="30"/>
          <w:szCs w:val="30"/>
          <w:lang w:val="ru-RU" w:eastAsia="ru-RU"/>
        </w:rPr>
      </w:pPr>
      <w:r w:rsidRPr="00713600">
        <w:rPr>
          <w:rFonts w:ascii="Times New Roman" w:hAnsi="Times New Roman" w:cs="Times New Roman"/>
          <w:i/>
          <w:sz w:val="30"/>
          <w:szCs w:val="30"/>
          <w:lang w:val="ru-RU" w:eastAsia="ru-RU"/>
        </w:rPr>
        <w:t>проверка эксплуатационного оборудования.</w:t>
      </w:r>
    </w:p>
    <w:p w:rsidR="00713600" w:rsidRDefault="000B66C5" w:rsidP="000B66C5">
      <w:pPr>
        <w:spacing w:after="0" w:line="240" w:lineRule="auto"/>
        <w:ind w:firstLine="426"/>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 </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Проверка наличия </w:t>
      </w:r>
      <w:r w:rsidRPr="000B66C5">
        <w:rPr>
          <w:rFonts w:ascii="Times New Roman" w:hAnsi="Times New Roman" w:cs="Times New Roman"/>
          <w:b/>
          <w:sz w:val="30"/>
          <w:szCs w:val="30"/>
          <w:lang w:val="ru-RU" w:eastAsia="ru-RU"/>
        </w:rPr>
        <w:t>эксплуатационной документации (ЭД)</w:t>
      </w:r>
      <w:r w:rsidRPr="000B66C5">
        <w:rPr>
          <w:rFonts w:ascii="Times New Roman" w:hAnsi="Times New Roman" w:cs="Times New Roman"/>
          <w:sz w:val="30"/>
          <w:szCs w:val="30"/>
          <w:lang w:val="ru-RU" w:eastAsia="ru-RU"/>
        </w:rPr>
        <w:t xml:space="preserve"> изготовителя на транспортное средство и технологическое оборудование.</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Эксперт обязан проверить наличие ЭД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rsidR="000B66C5" w:rsidRPr="000B66C5" w:rsidRDefault="000B66C5" w:rsidP="000B66C5">
      <w:pPr>
        <w:spacing w:after="0" w:line="240" w:lineRule="auto"/>
        <w:jc w:val="both"/>
        <w:rPr>
          <w:rFonts w:ascii="Times New Roman" w:hAnsi="Times New Roman" w:cs="Times New Roman"/>
          <w:sz w:val="30"/>
          <w:szCs w:val="30"/>
          <w:lang w:val="ru-RU" w:eastAsia="ru-RU"/>
        </w:rPr>
      </w:pPr>
      <w:proofErr w:type="gramStart"/>
      <w:r w:rsidRPr="000B66C5">
        <w:rPr>
          <w:rFonts w:ascii="Times New Roman" w:hAnsi="Times New Roman" w:cs="Times New Roman"/>
          <w:sz w:val="30"/>
          <w:szCs w:val="30"/>
          <w:lang w:val="ru-RU" w:eastAsia="ru-RU"/>
        </w:rPr>
        <w:t>Перечень необходимой ЭД на специальное и технологическое оборудование, как правило, указан в руководстве по эксплуатации или паспорте автоцистерны.</w:t>
      </w:r>
      <w:proofErr w:type="gramEnd"/>
      <w:r w:rsidRPr="000B66C5">
        <w:rPr>
          <w:rFonts w:ascii="Times New Roman" w:hAnsi="Times New Roman" w:cs="Times New Roman"/>
          <w:sz w:val="30"/>
          <w:szCs w:val="30"/>
          <w:lang w:val="ru-RU" w:eastAsia="ru-RU"/>
        </w:rPr>
        <w:t xml:space="preserve"> В случае отсутствия требуемой ЭД эксплуатация автоцистерны должна быть запрещена до разработки соответствующих дубликатов (восстановления) ЭД. Дубликаты ЭД могут быть запрошены у завода-изготовителя автоцистерны или разработаны проверяющими организациями.</w:t>
      </w:r>
    </w:p>
    <w:p w:rsidR="000B66C5" w:rsidRPr="000B66C5" w:rsidRDefault="000B66C5" w:rsidP="000B66C5">
      <w:pPr>
        <w:spacing w:after="0" w:line="240" w:lineRule="auto"/>
        <w:jc w:val="both"/>
        <w:rPr>
          <w:rFonts w:ascii="Times New Roman" w:hAnsi="Times New Roman" w:cs="Times New Roman"/>
          <w:b/>
          <w:sz w:val="30"/>
          <w:szCs w:val="30"/>
          <w:lang w:val="ru-RU" w:eastAsia="ru-RU"/>
        </w:rPr>
      </w:pPr>
      <w:r w:rsidRPr="000B66C5">
        <w:rPr>
          <w:rFonts w:ascii="Times New Roman" w:hAnsi="Times New Roman" w:cs="Times New Roman"/>
          <w:b/>
          <w:sz w:val="30"/>
          <w:szCs w:val="30"/>
          <w:lang w:val="ru-RU" w:eastAsia="ru-RU"/>
        </w:rPr>
        <w:t>Внешний и внутренний осмотр цистерны.</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и  произвести осмотр. </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В ходе </w:t>
      </w:r>
      <w:r w:rsidRPr="000B66C5">
        <w:rPr>
          <w:rFonts w:ascii="Times New Roman" w:hAnsi="Times New Roman" w:cs="Times New Roman"/>
          <w:b/>
          <w:sz w:val="30"/>
          <w:szCs w:val="30"/>
          <w:lang w:val="ru-RU" w:eastAsia="ru-RU"/>
        </w:rPr>
        <w:t>внешнего осмотра</w:t>
      </w:r>
      <w:r w:rsidRPr="000B66C5">
        <w:rPr>
          <w:rFonts w:ascii="Times New Roman" w:hAnsi="Times New Roman" w:cs="Times New Roman"/>
          <w:sz w:val="30"/>
          <w:szCs w:val="30"/>
          <w:lang w:val="ru-RU" w:eastAsia="ru-RU"/>
        </w:rPr>
        <w:t xml:space="preserve"> проверяется:</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 состояние цистерны на предмет наличия любого поверхностного дефекта и определения утечки;</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состояние лакокрасочного покрытия;</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крепление цистерны к шасси, крепление конструктивных элементов цистерны;</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маркировка цистерны, наличие соответствующих знаков опасности клейм и надписей;</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исправность заземляющих устройств. </w:t>
      </w:r>
    </w:p>
    <w:p w:rsidR="000B66C5" w:rsidRPr="000B66C5" w:rsidRDefault="000B66C5" w:rsidP="000B66C5">
      <w:pPr>
        <w:spacing w:after="0" w:line="240" w:lineRule="auto"/>
        <w:jc w:val="both"/>
        <w:rPr>
          <w:rFonts w:ascii="Times New Roman" w:hAnsi="Times New Roman" w:cs="Times New Roman"/>
          <w:b/>
          <w:sz w:val="30"/>
          <w:szCs w:val="30"/>
          <w:lang w:val="ru-RU" w:eastAsia="ru-RU"/>
        </w:rPr>
      </w:pPr>
      <w:r w:rsidRPr="000B66C5">
        <w:rPr>
          <w:rFonts w:ascii="Times New Roman" w:hAnsi="Times New Roman" w:cs="Times New Roman"/>
          <w:b/>
          <w:sz w:val="30"/>
          <w:szCs w:val="30"/>
          <w:lang w:val="ru-RU" w:eastAsia="ru-RU"/>
        </w:rPr>
        <w:lastRenderedPageBreak/>
        <w:t>Гидравлическое испытание (ГИ).</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Одним из самых важных этапов проверок и испытаний автоцистерны является ГИ цистерны. ГИ проводится для проверки  прочности и плотности цистерны в период ее эксплуатации. ГИ не может  быть </w:t>
      </w:r>
      <w:proofErr w:type="gramStart"/>
      <w:r w:rsidRPr="000B66C5">
        <w:rPr>
          <w:rFonts w:ascii="Times New Roman" w:hAnsi="Times New Roman" w:cs="Times New Roman"/>
          <w:sz w:val="30"/>
          <w:szCs w:val="30"/>
          <w:lang w:val="ru-RU" w:eastAsia="ru-RU"/>
        </w:rPr>
        <w:t>заменена</w:t>
      </w:r>
      <w:proofErr w:type="gramEnd"/>
      <w:r w:rsidRPr="000B66C5">
        <w:rPr>
          <w:rFonts w:ascii="Times New Roman" w:hAnsi="Times New Roman" w:cs="Times New Roman"/>
          <w:sz w:val="30"/>
          <w:szCs w:val="30"/>
          <w:lang w:val="ru-RU" w:eastAsia="ru-RU"/>
        </w:rPr>
        <w:t xml:space="preserve">  другим видом испытаний (пневматическим), если иное не оговорено в действующих Правилах. До начала ГИ цистерна должна быть сухой и чистой, чтобы можно было обнаружить любую утечку. Если температура окружающей среды ниже 0</w:t>
      </w:r>
      <w:proofErr w:type="gramStart"/>
      <w:r w:rsidRPr="000B66C5">
        <w:rPr>
          <w:rFonts w:ascii="Times New Roman" w:hAnsi="Times New Roman" w:cs="Times New Roman"/>
          <w:sz w:val="30"/>
          <w:szCs w:val="30"/>
          <w:lang w:val="ru-RU" w:eastAsia="ru-RU"/>
        </w:rPr>
        <w:t>ºС</w:t>
      </w:r>
      <w:proofErr w:type="gramEnd"/>
      <w:r w:rsidRPr="000B66C5">
        <w:rPr>
          <w:rFonts w:ascii="Times New Roman" w:hAnsi="Times New Roman" w:cs="Times New Roman"/>
          <w:sz w:val="30"/>
          <w:szCs w:val="30"/>
          <w:lang w:val="ru-RU" w:eastAsia="ru-RU"/>
        </w:rPr>
        <w:t>, то ГИ необходимо проводить в отапливаемом (теплом) помещении. В целях ГИ цистерна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ГИ подвергается как цистерна в целом, так и каждый отсек (при их наличии). При проведении ГИ дыхательные клапана должны быть демонтированы, а отверстия для установки дыхательных клапанов - заглушены.</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 xml:space="preserve">Считается, что цистерна </w:t>
      </w:r>
      <w:r w:rsidRPr="000B66C5">
        <w:rPr>
          <w:rFonts w:ascii="Times New Roman" w:hAnsi="Times New Roman" w:cs="Times New Roman"/>
          <w:b/>
          <w:sz w:val="30"/>
          <w:szCs w:val="30"/>
          <w:lang w:val="ru-RU" w:eastAsia="ru-RU"/>
        </w:rPr>
        <w:t>не выдержала</w:t>
      </w:r>
      <w:r w:rsidRPr="000B66C5">
        <w:rPr>
          <w:rFonts w:ascii="Times New Roman" w:hAnsi="Times New Roman" w:cs="Times New Roman"/>
          <w:sz w:val="30"/>
          <w:szCs w:val="30"/>
          <w:lang w:val="ru-RU" w:eastAsia="ru-RU"/>
        </w:rPr>
        <w:t xml:space="preserve"> ГИ, если в течение испытаний выявлен один из нижеперечисленных дефектов:</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утечка;</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необоснованное падение давления во время испытаний;</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остаточная деформация.</w:t>
      </w:r>
    </w:p>
    <w:p w:rsidR="000B66C5" w:rsidRPr="000B66C5" w:rsidRDefault="000B66C5" w:rsidP="000B66C5">
      <w:pPr>
        <w:spacing w:after="0" w:line="240" w:lineRule="auto"/>
        <w:jc w:val="both"/>
        <w:rPr>
          <w:rFonts w:ascii="Times New Roman" w:hAnsi="Times New Roman" w:cs="Times New Roman"/>
          <w:b/>
          <w:sz w:val="30"/>
          <w:szCs w:val="30"/>
          <w:lang w:val="ru-RU" w:eastAsia="ru-RU"/>
        </w:rPr>
      </w:pPr>
      <w:r w:rsidRPr="000B66C5">
        <w:rPr>
          <w:rFonts w:ascii="Times New Roman" w:hAnsi="Times New Roman" w:cs="Times New Roman"/>
          <w:b/>
          <w:sz w:val="30"/>
          <w:szCs w:val="30"/>
          <w:lang w:val="ru-RU" w:eastAsia="ru-RU"/>
        </w:rPr>
        <w:t xml:space="preserve">Проверка эксплуатационного оборудования (ЭО). </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Проверка ЭО позволяет определить, соответствует ли ЭО и его маркировка требованиям технической документации и подходит ли оно для условий дальнейшей безопасной эксплуатации автоцистерны.</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В ходе осмотра ЭО эксперт должен проверить:</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все ли ЭО установлено на автоцистерне, правильно закреплено и функционирует в соответствие с требованиями технической документации изготовителя;</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трубопроводы, клапаны, система охлаждения (отопления), уплотнительные прокладки проверяются на предмет коррозии, износа, утечки и т.п.;</w:t>
      </w:r>
    </w:p>
    <w:p w:rsidR="000B66C5" w:rsidRP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состояние устрой</w:t>
      </w:r>
      <w:proofErr w:type="gramStart"/>
      <w:r w:rsidRPr="000B66C5">
        <w:rPr>
          <w:rFonts w:ascii="Times New Roman" w:hAnsi="Times New Roman" w:cs="Times New Roman"/>
          <w:sz w:val="30"/>
          <w:szCs w:val="30"/>
          <w:lang w:val="ru-RU" w:eastAsia="ru-RU"/>
        </w:rPr>
        <w:t>ств дл</w:t>
      </w:r>
      <w:proofErr w:type="gramEnd"/>
      <w:r w:rsidRPr="000B66C5">
        <w:rPr>
          <w:rFonts w:ascii="Times New Roman" w:hAnsi="Times New Roman" w:cs="Times New Roman"/>
          <w:sz w:val="30"/>
          <w:szCs w:val="30"/>
          <w:lang w:val="ru-RU" w:eastAsia="ru-RU"/>
        </w:rPr>
        <w:t>я затяжки (фиксации) крышек люков, фланцевые соединения на предмет отсутствия или ослабления болтов или гаек;</w:t>
      </w:r>
    </w:p>
    <w:p w:rsidR="000B66C5" w:rsidRDefault="000B66C5" w:rsidP="000B66C5">
      <w:pPr>
        <w:spacing w:after="0" w:line="240" w:lineRule="auto"/>
        <w:jc w:val="both"/>
        <w:rPr>
          <w:rFonts w:ascii="Times New Roman" w:hAnsi="Times New Roman" w:cs="Times New Roman"/>
          <w:sz w:val="30"/>
          <w:szCs w:val="30"/>
          <w:lang w:val="ru-RU" w:eastAsia="ru-RU"/>
        </w:rPr>
      </w:pPr>
      <w:r w:rsidRPr="000B66C5">
        <w:rPr>
          <w:rFonts w:ascii="Times New Roman" w:hAnsi="Times New Roman" w:cs="Times New Roman"/>
          <w:sz w:val="30"/>
          <w:szCs w:val="30"/>
          <w:lang w:val="ru-RU" w:eastAsia="ru-RU"/>
        </w:rP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rsidR="001E54EB" w:rsidRDefault="001E54EB" w:rsidP="001E54EB">
      <w:pPr>
        <w:spacing w:after="0" w:line="240" w:lineRule="auto"/>
        <w:jc w:val="both"/>
        <w:rPr>
          <w:rFonts w:ascii="Times New Roman" w:hAnsi="Times New Roman" w:cs="Times New Roman"/>
          <w:sz w:val="30"/>
          <w:szCs w:val="30"/>
          <w:lang w:val="ru-RU" w:eastAsia="ru-RU"/>
        </w:rPr>
      </w:pPr>
    </w:p>
    <w:p w:rsidR="001E54EB" w:rsidRDefault="001E54EB" w:rsidP="001E54EB">
      <w:pPr>
        <w:spacing w:after="0" w:line="240" w:lineRule="auto"/>
        <w:jc w:val="both"/>
        <w:rPr>
          <w:rFonts w:ascii="Times New Roman" w:hAnsi="Times New Roman" w:cs="Times New Roman"/>
          <w:sz w:val="30"/>
          <w:szCs w:val="30"/>
          <w:lang w:val="ru-RU" w:eastAsia="ru-RU"/>
        </w:rPr>
      </w:pPr>
      <w:r>
        <w:rPr>
          <w:rFonts w:ascii="Times New Roman" w:hAnsi="Times New Roman" w:cs="Times New Roman"/>
          <w:sz w:val="30"/>
          <w:szCs w:val="30"/>
          <w:lang w:val="ru-RU" w:eastAsia="ru-RU"/>
        </w:rPr>
        <w:t>Начальник СИК управления</w:t>
      </w:r>
    </w:p>
    <w:p w:rsidR="001E54EB" w:rsidRDefault="001E54EB" w:rsidP="001E54EB">
      <w:pPr>
        <w:spacing w:after="0" w:line="240" w:lineRule="auto"/>
        <w:jc w:val="both"/>
        <w:rPr>
          <w:rFonts w:ascii="Times New Roman" w:hAnsi="Times New Roman" w:cs="Times New Roman"/>
          <w:sz w:val="30"/>
          <w:szCs w:val="30"/>
          <w:lang w:val="ru-RU" w:eastAsia="ru-RU"/>
        </w:rPr>
      </w:pPr>
      <w:r>
        <w:rPr>
          <w:rFonts w:ascii="Times New Roman" w:hAnsi="Times New Roman" w:cs="Times New Roman"/>
          <w:sz w:val="30"/>
          <w:szCs w:val="30"/>
          <w:lang w:val="ru-RU" w:eastAsia="ru-RU"/>
        </w:rPr>
        <w:t>Пинчук В.В.</w:t>
      </w:r>
    </w:p>
    <w:p w:rsidR="001E54EB" w:rsidRDefault="001E54EB" w:rsidP="001E54EB">
      <w:pPr>
        <w:spacing w:after="0" w:line="240" w:lineRule="auto"/>
        <w:jc w:val="both"/>
        <w:rPr>
          <w:rFonts w:ascii="Times New Roman" w:hAnsi="Times New Roman" w:cs="Times New Roman"/>
          <w:sz w:val="30"/>
          <w:szCs w:val="30"/>
          <w:lang w:val="ru-RU" w:eastAsia="ru-RU"/>
        </w:rPr>
      </w:pPr>
      <w:r>
        <w:rPr>
          <w:rFonts w:ascii="Times New Roman" w:hAnsi="Times New Roman" w:cs="Times New Roman"/>
          <w:sz w:val="30"/>
          <w:szCs w:val="30"/>
          <w:lang w:val="ru-RU" w:eastAsia="ru-RU"/>
        </w:rPr>
        <w:t>512931,  512930</w:t>
      </w:r>
    </w:p>
    <w:sectPr w:rsidR="001E54EB" w:rsidSect="00710DA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C57EA"/>
    <w:rsid w:val="000B66C5"/>
    <w:rsid w:val="001E54EB"/>
    <w:rsid w:val="002700DF"/>
    <w:rsid w:val="0064056D"/>
    <w:rsid w:val="00710DAB"/>
    <w:rsid w:val="00713600"/>
    <w:rsid w:val="007B3CCF"/>
    <w:rsid w:val="008C57EA"/>
    <w:rsid w:val="00B61685"/>
    <w:rsid w:val="00BC58EB"/>
    <w:rsid w:val="00D178B0"/>
    <w:rsid w:val="00D56CF3"/>
    <w:rsid w:val="00DF48D1"/>
    <w:rsid w:val="00F52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EB"/>
  </w:style>
  <w:style w:type="paragraph" w:styleId="1">
    <w:name w:val="heading 1"/>
    <w:basedOn w:val="a"/>
    <w:next w:val="a"/>
    <w:link w:val="10"/>
    <w:uiPriority w:val="9"/>
    <w:qFormat/>
    <w:rsid w:val="00BC58E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BC58E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C58E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BC58E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BC58E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BC58E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BC58E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BC58E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BC58E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8E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BC58E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C58E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BC58E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BC58E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BC58E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BC58E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BC58E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BC58E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BC58EB"/>
    <w:rPr>
      <w:b/>
      <w:bCs/>
      <w:sz w:val="18"/>
      <w:szCs w:val="18"/>
    </w:rPr>
  </w:style>
  <w:style w:type="paragraph" w:styleId="a4">
    <w:name w:val="Title"/>
    <w:basedOn w:val="a"/>
    <w:next w:val="a"/>
    <w:link w:val="a5"/>
    <w:uiPriority w:val="10"/>
    <w:qFormat/>
    <w:rsid w:val="00BC58E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BC58E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BC58E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BC58EB"/>
    <w:rPr>
      <w:i/>
      <w:iCs/>
      <w:color w:val="808080" w:themeColor="text1" w:themeTint="7F"/>
      <w:spacing w:val="10"/>
      <w:sz w:val="24"/>
      <w:szCs w:val="24"/>
    </w:rPr>
  </w:style>
  <w:style w:type="character" w:styleId="a8">
    <w:name w:val="Strong"/>
    <w:basedOn w:val="a0"/>
    <w:uiPriority w:val="22"/>
    <w:qFormat/>
    <w:rsid w:val="00BC58EB"/>
    <w:rPr>
      <w:b/>
      <w:bCs/>
      <w:spacing w:val="0"/>
    </w:rPr>
  </w:style>
  <w:style w:type="character" w:styleId="a9">
    <w:name w:val="Emphasis"/>
    <w:uiPriority w:val="20"/>
    <w:qFormat/>
    <w:rsid w:val="00BC58EB"/>
    <w:rPr>
      <w:b/>
      <w:bCs/>
      <w:i/>
      <w:iCs/>
      <w:color w:val="auto"/>
    </w:rPr>
  </w:style>
  <w:style w:type="paragraph" w:styleId="aa">
    <w:name w:val="No Spacing"/>
    <w:basedOn w:val="a"/>
    <w:link w:val="ab"/>
    <w:uiPriority w:val="1"/>
    <w:qFormat/>
    <w:rsid w:val="00BC58EB"/>
    <w:pPr>
      <w:spacing w:after="0" w:line="240" w:lineRule="auto"/>
      <w:ind w:firstLine="0"/>
    </w:pPr>
  </w:style>
  <w:style w:type="character" w:customStyle="1" w:styleId="ab">
    <w:name w:val="Без интервала Знак"/>
    <w:basedOn w:val="a0"/>
    <w:link w:val="aa"/>
    <w:uiPriority w:val="1"/>
    <w:rsid w:val="00F52EBF"/>
  </w:style>
  <w:style w:type="paragraph" w:styleId="ac">
    <w:name w:val="List Paragraph"/>
    <w:basedOn w:val="a"/>
    <w:uiPriority w:val="34"/>
    <w:qFormat/>
    <w:rsid w:val="00BC58EB"/>
    <w:pPr>
      <w:ind w:left="720"/>
      <w:contextualSpacing/>
    </w:pPr>
  </w:style>
  <w:style w:type="paragraph" w:styleId="21">
    <w:name w:val="Quote"/>
    <w:basedOn w:val="a"/>
    <w:next w:val="a"/>
    <w:link w:val="22"/>
    <w:uiPriority w:val="29"/>
    <w:qFormat/>
    <w:rsid w:val="00BC58EB"/>
    <w:rPr>
      <w:color w:val="5A5A5A" w:themeColor="text1" w:themeTint="A5"/>
    </w:rPr>
  </w:style>
  <w:style w:type="character" w:customStyle="1" w:styleId="22">
    <w:name w:val="Цитата 2 Знак"/>
    <w:basedOn w:val="a0"/>
    <w:link w:val="21"/>
    <w:uiPriority w:val="29"/>
    <w:rsid w:val="00BC58EB"/>
    <w:rPr>
      <w:rFonts w:asciiTheme="minorHAnsi"/>
      <w:color w:val="5A5A5A" w:themeColor="text1" w:themeTint="A5"/>
    </w:rPr>
  </w:style>
  <w:style w:type="paragraph" w:styleId="ad">
    <w:name w:val="Intense Quote"/>
    <w:basedOn w:val="a"/>
    <w:next w:val="a"/>
    <w:link w:val="ae"/>
    <w:uiPriority w:val="30"/>
    <w:qFormat/>
    <w:rsid w:val="00BC58E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BC58EB"/>
    <w:rPr>
      <w:rFonts w:asciiTheme="majorHAnsi" w:eastAsiaTheme="majorEastAsia" w:hAnsiTheme="majorHAnsi" w:cstheme="majorBidi"/>
      <w:i/>
      <w:iCs/>
      <w:sz w:val="20"/>
      <w:szCs w:val="20"/>
    </w:rPr>
  </w:style>
  <w:style w:type="character" w:styleId="af">
    <w:name w:val="Subtle Emphasis"/>
    <w:uiPriority w:val="19"/>
    <w:qFormat/>
    <w:rsid w:val="00BC58EB"/>
    <w:rPr>
      <w:i/>
      <w:iCs/>
      <w:color w:val="5A5A5A" w:themeColor="text1" w:themeTint="A5"/>
    </w:rPr>
  </w:style>
  <w:style w:type="character" w:styleId="af0">
    <w:name w:val="Intense Emphasis"/>
    <w:uiPriority w:val="21"/>
    <w:qFormat/>
    <w:rsid w:val="00BC58EB"/>
    <w:rPr>
      <w:b/>
      <w:bCs/>
      <w:i/>
      <w:iCs/>
      <w:color w:val="auto"/>
      <w:u w:val="single"/>
    </w:rPr>
  </w:style>
  <w:style w:type="character" w:styleId="af1">
    <w:name w:val="Subtle Reference"/>
    <w:uiPriority w:val="31"/>
    <w:qFormat/>
    <w:rsid w:val="00BC58EB"/>
    <w:rPr>
      <w:smallCaps/>
    </w:rPr>
  </w:style>
  <w:style w:type="character" w:styleId="af2">
    <w:name w:val="Intense Reference"/>
    <w:uiPriority w:val="32"/>
    <w:qFormat/>
    <w:rsid w:val="00BC58EB"/>
    <w:rPr>
      <w:b/>
      <w:bCs/>
      <w:smallCaps/>
      <w:color w:val="auto"/>
    </w:rPr>
  </w:style>
  <w:style w:type="character" w:styleId="af3">
    <w:name w:val="Book Title"/>
    <w:uiPriority w:val="33"/>
    <w:qFormat/>
    <w:rsid w:val="00BC58EB"/>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BC58EB"/>
    <w:pPr>
      <w:outlineLvl w:val="9"/>
    </w:pPr>
  </w:style>
  <w:style w:type="paragraph" w:styleId="af5">
    <w:name w:val="Normal (Web)"/>
    <w:basedOn w:val="a"/>
    <w:uiPriority w:val="99"/>
    <w:semiHidden/>
    <w:unhideWhenUsed/>
    <w:rsid w:val="008C57EA"/>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Kirzhanau</dc:creator>
  <cp:keywords/>
  <dc:description/>
  <cp:lastModifiedBy>burminskiy</cp:lastModifiedBy>
  <cp:revision>4</cp:revision>
  <cp:lastPrinted>2025-04-11T06:27:00Z</cp:lastPrinted>
  <dcterms:created xsi:type="dcterms:W3CDTF">2025-04-11T06:03:00Z</dcterms:created>
  <dcterms:modified xsi:type="dcterms:W3CDTF">2025-04-26T11:36:00Z</dcterms:modified>
</cp:coreProperties>
</file>