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C1" w:rsidRPr="00574AC1" w:rsidRDefault="00574AC1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574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Предварительное информирование</w:t>
      </w:r>
      <w:r w:rsidR="00397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74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граждан и юридических лиц о планируемой хозяйственной и иной деятельности</w:t>
      </w:r>
    </w:p>
    <w:p w:rsidR="00574AC1" w:rsidRPr="00574AC1" w:rsidRDefault="00574AC1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97F12" w:rsidRDefault="00574AC1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74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«Реконструкция участков ВЛ-10 кВ № 3761 от ПС-35 кВ «Карповка» </w:t>
      </w:r>
    </w:p>
    <w:p w:rsidR="00574AC1" w:rsidRDefault="00574AC1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74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Лоевском районе»</w:t>
      </w:r>
    </w:p>
    <w:p w:rsidR="00397F12" w:rsidRPr="00574AC1" w:rsidRDefault="00397F12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50A15" w:rsidRDefault="00050A15" w:rsidP="00050A15">
      <w:pPr>
        <w:pStyle w:val="a3"/>
        <w:numPr>
          <w:ilvl w:val="0"/>
          <w:numId w:val="1"/>
        </w:numPr>
        <w:spacing w:line="276" w:lineRule="auto"/>
        <w:jc w:val="left"/>
      </w:pPr>
      <w:r>
        <w:rPr>
          <w:szCs w:val="28"/>
        </w:rPr>
        <w:tab/>
      </w:r>
      <w:r w:rsidRPr="003E5FD1">
        <w:t xml:space="preserve">План-график проведения  ОВОС </w:t>
      </w:r>
    </w:p>
    <w:p w:rsidR="00050A15" w:rsidRDefault="00050A15" w:rsidP="00050A15">
      <w:pPr>
        <w:pStyle w:val="a3"/>
        <w:spacing w:line="276" w:lineRule="auto"/>
        <w:jc w:val="left"/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4"/>
        <w:gridCol w:w="3398"/>
      </w:tblGrid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rPr>
                <w:b w:val="0"/>
              </w:rPr>
            </w:pPr>
            <w:r w:rsidRPr="00BB7A91">
              <w:rPr>
                <w:b w:val="0"/>
              </w:rPr>
              <w:t>Наименование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rPr>
                <w:b w:val="0"/>
              </w:rPr>
            </w:pPr>
            <w:r w:rsidRPr="00BB7A91">
              <w:rPr>
                <w:b w:val="0"/>
              </w:rPr>
              <w:t>Дата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Подготовка программы проведения ОВОС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Июнь 2025 г.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Проведение предварительного информирования граждан и юридических лиц о планируемой хозяйственной и иной 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Июнь-июль 2025 г.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Подготовка уведомления о планируемой хозяйственной и иной деятельности 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Направление уведомления о планируемой хозяйственной и иной деятельности и программы проведения ОВОС затрагиваемым сторонам*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Подготовка отчета об ОВОС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Июль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</w:p>
        </w:tc>
      </w:tr>
      <w:tr w:rsidR="00050A15" w:rsidTr="002F0ADC">
        <w:trPr>
          <w:trHeight w:val="22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Направление отчета об ОВОС затрагиваемым сторонам*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Проведение общественных обсуждений на территории:</w:t>
            </w:r>
            <w:r w:rsidRPr="00BB7A91">
              <w:rPr>
                <w:b w:val="0"/>
              </w:rPr>
              <w:br/>
              <w:t>Республики Беларусь</w:t>
            </w:r>
            <w:r w:rsidRPr="00BB7A91">
              <w:rPr>
                <w:b w:val="0"/>
              </w:rPr>
              <w:br/>
              <w:t>затрагиваемых сторон*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Июль-август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</w:p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Проведение консультации по замечаниям затрагиваемых сторон*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trHeight w:val="845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Проведение собрания по обсуждению отчета об ОВОС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Август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  <w:r w:rsidR="00CB38B9">
              <w:rPr>
                <w:b w:val="0"/>
                <w:color w:val="0000CC"/>
              </w:rPr>
              <w:t>**</w:t>
            </w:r>
          </w:p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Доработка отчета об ОВОС по замечаниям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Август 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  <w:r w:rsidR="00CB38B9">
              <w:rPr>
                <w:b w:val="0"/>
                <w:color w:val="0000CC"/>
              </w:rPr>
              <w:t>**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Представление отчета об ОВОС в составе предпроектной (предынвестиционной), проектной документации на государственную экологическую экспертизу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Август-сентябрь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</w:p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Принятие решения в отношении планируемой 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Сентябрь-ноябрь 2025г.</w:t>
            </w:r>
          </w:p>
        </w:tc>
      </w:tr>
    </w:tbl>
    <w:p w:rsidR="00CB38B9" w:rsidRDefault="00CB38B9" w:rsidP="00CB38B9">
      <w:pPr>
        <w:pStyle w:val="underpoint"/>
        <w:spacing w:line="276" w:lineRule="auto"/>
        <w:ind w:firstLine="0"/>
        <w:jc w:val="left"/>
        <w:rPr>
          <w:color w:val="1F1F1F"/>
          <w:sz w:val="20"/>
          <w:szCs w:val="20"/>
          <w:shd w:val="clear" w:color="auto" w:fill="F2F2F2"/>
        </w:rPr>
      </w:pPr>
      <w:r>
        <w:rPr>
          <w:color w:val="1F1F1F"/>
          <w:sz w:val="20"/>
          <w:szCs w:val="20"/>
          <w:shd w:val="clear" w:color="auto" w:fill="F2F2F2"/>
        </w:rPr>
        <w:t>* – заполняется в случае, если планируемая хозяйственная и иная деятельность может оказывать трансграничное воздействие.</w:t>
      </w:r>
    </w:p>
    <w:p w:rsidR="00CB38B9" w:rsidRDefault="00CB38B9" w:rsidP="00CB38B9">
      <w:pPr>
        <w:pStyle w:val="underpoint"/>
        <w:spacing w:line="276" w:lineRule="auto"/>
        <w:ind w:firstLine="0"/>
        <w:jc w:val="left"/>
        <w:rPr>
          <w:color w:val="1F1F1F"/>
          <w:sz w:val="20"/>
          <w:szCs w:val="20"/>
          <w:shd w:val="clear" w:color="auto" w:fill="F2F2F2"/>
        </w:rPr>
      </w:pPr>
      <w:r>
        <w:rPr>
          <w:color w:val="000000"/>
          <w:shd w:val="clear" w:color="auto" w:fill="FFFFFF"/>
        </w:rPr>
        <w:t>**</w:t>
      </w:r>
      <w:r>
        <w:rPr>
          <w:color w:val="1F1F1F"/>
          <w:sz w:val="20"/>
          <w:szCs w:val="20"/>
          <w:shd w:val="clear" w:color="auto" w:fill="F2F2F2"/>
        </w:rPr>
        <w:t>– при необходимости в случае заинтересованности граждан или юридических лиц</w:t>
      </w:r>
    </w:p>
    <w:p w:rsidR="00050A15" w:rsidRPr="003E5FD1" w:rsidRDefault="00050A15" w:rsidP="00050A15">
      <w:pPr>
        <w:pStyle w:val="a3"/>
        <w:spacing w:line="276" w:lineRule="auto"/>
        <w:jc w:val="left"/>
      </w:pPr>
    </w:p>
    <w:p w:rsidR="00050A15" w:rsidRPr="003E5FD1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lastRenderedPageBreak/>
        <w:t>Планируемая деятельность не имеет возможного трансграничного воздействия.</w:t>
      </w:r>
    </w:p>
    <w:p w:rsidR="00050A15" w:rsidRPr="003E5FD1" w:rsidRDefault="00050A15" w:rsidP="00050A15">
      <w:pPr>
        <w:pStyle w:val="a3"/>
        <w:spacing w:line="276" w:lineRule="auto"/>
        <w:jc w:val="left"/>
        <w:rPr>
          <w:b w:val="0"/>
        </w:rPr>
      </w:pPr>
    </w:p>
    <w:p w:rsidR="00050A15" w:rsidRPr="003E5FD1" w:rsidRDefault="00050A15" w:rsidP="00050A15">
      <w:pPr>
        <w:pStyle w:val="a3"/>
        <w:numPr>
          <w:ilvl w:val="0"/>
          <w:numId w:val="1"/>
        </w:numPr>
        <w:spacing w:line="276" w:lineRule="auto"/>
        <w:jc w:val="both"/>
      </w:pPr>
      <w:r w:rsidRPr="003E5FD1">
        <w:t>Сведения о планируемой деятельности и альтернативах ее реализации</w:t>
      </w:r>
    </w:p>
    <w:p w:rsidR="00050A15" w:rsidRPr="003E5FD1" w:rsidRDefault="00050A15" w:rsidP="00050A15">
      <w:pPr>
        <w:pStyle w:val="a3"/>
        <w:spacing w:line="276" w:lineRule="auto"/>
        <w:ind w:left="709"/>
        <w:jc w:val="both"/>
        <w:rPr>
          <w:b w:val="0"/>
          <w:color w:val="FF0000"/>
        </w:rPr>
      </w:pPr>
    </w:p>
    <w:p w:rsidR="00050A15" w:rsidRPr="003E5FD1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t>Проектом предусмотрено:</w:t>
      </w:r>
    </w:p>
    <w:p w:rsidR="00050A15" w:rsidRPr="003E5FD1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t xml:space="preserve">- замена участка  ВЛ-10кВ №3761 в пролетах существующих опор на ВЛП-10кВ с применением изолированных проводов; </w:t>
      </w:r>
    </w:p>
    <w:p w:rsidR="00050A15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t>- демонтаж существующих опор и установка проектируемых.</w:t>
      </w:r>
    </w:p>
    <w:p w:rsidR="00050A15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t>Все работы будут производиться в Лоевском районе, вблизи населенн</w:t>
      </w:r>
      <w:r>
        <w:rPr>
          <w:b w:val="0"/>
        </w:rPr>
        <w:t>ого</w:t>
      </w:r>
      <w:r w:rsidRPr="003E5FD1">
        <w:rPr>
          <w:b w:val="0"/>
        </w:rPr>
        <w:t xml:space="preserve"> пункта Карповка. На основании акта выбора</w:t>
      </w:r>
      <w:r>
        <w:rPr>
          <w:b w:val="0"/>
        </w:rPr>
        <w:t xml:space="preserve"> места размещения земельного участка.</w:t>
      </w:r>
    </w:p>
    <w:p w:rsidR="00050A15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t>Альтернативным вариантом реализации проекта признается только «нулевая» альтернатива, т.е. отказ от реализации проекта.</w:t>
      </w:r>
    </w:p>
    <w:p w:rsidR="00050A15" w:rsidRPr="003E5FD1" w:rsidRDefault="00050A15" w:rsidP="00050A15">
      <w:pPr>
        <w:pStyle w:val="a3"/>
        <w:spacing w:line="276" w:lineRule="auto"/>
        <w:ind w:firstLine="720"/>
        <w:jc w:val="both"/>
        <w:rPr>
          <w:b w:val="0"/>
          <w:color w:val="FF0000"/>
        </w:rPr>
      </w:pPr>
    </w:p>
    <w:p w:rsidR="00050A15" w:rsidRPr="009F257F" w:rsidRDefault="00050A15" w:rsidP="00050A15">
      <w:pPr>
        <w:pStyle w:val="a3"/>
        <w:spacing w:line="276" w:lineRule="auto"/>
        <w:ind w:firstLine="720"/>
        <w:jc w:val="both"/>
      </w:pPr>
      <w:r w:rsidRPr="009F257F">
        <w:t>3. Сведения о предполагаемых методах и методиках прогнозирования и оценки, которые будут использованы для ОВОС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При проведении ОВОС используется: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-</w:t>
      </w:r>
      <w:r>
        <w:rPr>
          <w:b w:val="0"/>
        </w:rPr>
        <w:t xml:space="preserve"> </w:t>
      </w:r>
      <w:r w:rsidRPr="009F257F">
        <w:rPr>
          <w:b w:val="0"/>
        </w:rPr>
        <w:t xml:space="preserve"> достоверная актуальная информация;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 xml:space="preserve">- </w:t>
      </w:r>
      <w:r>
        <w:rPr>
          <w:b w:val="0"/>
        </w:rPr>
        <w:t>проектная документация, разработанная</w:t>
      </w:r>
      <w:r w:rsidRPr="009F257F">
        <w:rPr>
          <w:b w:val="0"/>
        </w:rPr>
        <w:t xml:space="preserve"> в соответствии с нормативно-правовыми актами, техническими нормативно-правовыми актами Республики Беларусь.</w:t>
      </w:r>
    </w:p>
    <w:p w:rsidR="00050A15" w:rsidRPr="003E5FD1" w:rsidRDefault="00050A15" w:rsidP="00050A15">
      <w:pPr>
        <w:pStyle w:val="a3"/>
        <w:spacing w:line="276" w:lineRule="auto"/>
        <w:ind w:firstLine="720"/>
        <w:jc w:val="both"/>
        <w:rPr>
          <w:b w:val="0"/>
          <w:color w:val="FF0000"/>
        </w:rPr>
      </w:pPr>
    </w:p>
    <w:p w:rsidR="00050A15" w:rsidRPr="009F257F" w:rsidRDefault="00050A15" w:rsidP="00050A15">
      <w:pPr>
        <w:pStyle w:val="a3"/>
        <w:spacing w:line="276" w:lineRule="auto"/>
        <w:ind w:firstLine="720"/>
        <w:jc w:val="both"/>
      </w:pPr>
      <w:r w:rsidRPr="009F257F">
        <w:t>4. Информация по следующим разделам будет приведена в отчете об ОВОС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«Существующее состояние окружающей среды, социально-экономические и иные условия»;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«Предварительная оценка возможного воздействия альтернативных вариантов размещения и (или) реализации планируемой деятельности на компоненты окружающей среды, социально-экономические и иные условия“ (указываются виды и масштабы воздействия)»;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«Предполагаемые меры по предотвращению, минимизации или компенсации вредного воздействия на окружающую среду и улучшению социально-экономических условий“ (указывается в том числе информация о возможности естественного восстановления компонентов окружающей среды и воспроизводства возобновляемых природных ресурсов)»;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lastRenderedPageBreak/>
        <w:t>«Вероятные чрезвычайные и запроектные аварийные ситуации. Предполагаемые меры по их предупреждению, реагированию на них, ликвидации их последствий»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«Условия для проектирования объекта в целях обеспечения экологической безопасности планируемой деятельности с учетом возможных последствий в области охраны окружающей среды и рационального использования природных ресурсов и связанных с ними социально-экономических последствий, иных последствий планируемой деятельности для окружающей среды, включая здоровье и безопасность людей, животный мир, растительный мир, земли (включая почвы), недра, атмосферный воздух, водные ресурсы, климат, ландшафт, природные территории, подлежащие особой и (или) специальной охране, а также для объектов историко-культурных ценностей и (при наличии) взаимосвязей между этими последствиями».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B6A8B" w:rsidRPr="00397F12" w:rsidRDefault="004B6A8B" w:rsidP="004B6A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7F12">
        <w:rPr>
          <w:rFonts w:ascii="Times New Roman" w:hAnsi="Times New Roman" w:cs="Times New Roman"/>
          <w:b/>
          <w:sz w:val="28"/>
          <w:szCs w:val="28"/>
        </w:rPr>
        <w:t>«Заказчик»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РУП «Гомельэнерго»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Филиал «Речицкие электрические сети»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Почтовый адрес: 247500, г. Речица,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ул. Энергетиков, 10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телефон/факс (02340) 5-45-74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р/с BY20AKBB30120029200173000000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в ЦБУ № 323 ОАО «АСБ Беларусбанк»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г. Речица, ул. Ленина, 52а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УНП 400069497, ОКПО 001050293000,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BIC банка AKBBBY2X Адрес банка:</w:t>
      </w:r>
    </w:p>
    <w:p w:rsidR="00987F1E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г. Минск, пр.Дзержинского, 18</w:t>
      </w:r>
    </w:p>
    <w:p w:rsidR="003019E5" w:rsidRDefault="003019E5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7F12" w:rsidRDefault="00397F12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7F12" w:rsidRDefault="00397F12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50A15" w:rsidRPr="00050A15" w:rsidRDefault="00050A15" w:rsidP="00050A15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050A15" w:rsidRPr="00050A15" w:rsidSect="00397F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AC7"/>
    <w:multiLevelType w:val="hybridMultilevel"/>
    <w:tmpl w:val="1F6820B0"/>
    <w:lvl w:ilvl="0" w:tplc="B504E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0A15"/>
    <w:rsid w:val="00050A15"/>
    <w:rsid w:val="00247754"/>
    <w:rsid w:val="00254D99"/>
    <w:rsid w:val="002B6541"/>
    <w:rsid w:val="003019E5"/>
    <w:rsid w:val="003564F1"/>
    <w:rsid w:val="00397F12"/>
    <w:rsid w:val="00407BF5"/>
    <w:rsid w:val="004B6A8B"/>
    <w:rsid w:val="00574AC1"/>
    <w:rsid w:val="00681D4D"/>
    <w:rsid w:val="00701387"/>
    <w:rsid w:val="00987F1E"/>
    <w:rsid w:val="00C53A6C"/>
    <w:rsid w:val="00C61DE4"/>
    <w:rsid w:val="00CB38B9"/>
    <w:rsid w:val="00DB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0A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0A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DE4"/>
    <w:rPr>
      <w:rFonts w:ascii="Segoe UI" w:hAnsi="Segoe UI" w:cs="Segoe UI"/>
      <w:sz w:val="18"/>
      <w:szCs w:val="18"/>
    </w:rPr>
  </w:style>
  <w:style w:type="paragraph" w:customStyle="1" w:styleId="underpoint">
    <w:name w:val="underpoint"/>
    <w:basedOn w:val="a"/>
    <w:rsid w:val="00CB38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М.С.</dc:creator>
  <cp:lastModifiedBy>efimenko_nn</cp:lastModifiedBy>
  <cp:revision>2</cp:revision>
  <cp:lastPrinted>2025-06-19T14:15:00Z</cp:lastPrinted>
  <dcterms:created xsi:type="dcterms:W3CDTF">2025-06-25T07:51:00Z</dcterms:created>
  <dcterms:modified xsi:type="dcterms:W3CDTF">2025-06-25T07:51:00Z</dcterms:modified>
</cp:coreProperties>
</file>