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E9" w:rsidRPr="003267E9" w:rsidRDefault="003267E9" w:rsidP="003267E9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267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begin"/>
      </w:r>
      <w:r w:rsidRPr="003267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instrText xml:space="preserve"> HYPERLINK "https://gisp.gov.by/ru/sotsialnaya-sfera/189-zhlobinskaya-gosudarstvennaya-mezhrajonnaya-inspektsiya-okhrany-zhivotnogo-i-rastitelnogo-mira/22560-ne-budte-varvarami-na-vodoyomah" </w:instrText>
      </w:r>
      <w:r w:rsidRPr="003267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Багрение</w:t>
      </w:r>
      <w:r w:rsidRPr="003267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рыбы</w:t>
      </w:r>
    </w:p>
    <w:p w:rsidR="003267E9" w:rsidRPr="003267E9" w:rsidRDefault="003267E9" w:rsidP="003267E9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267E9" w:rsidRPr="003267E9" w:rsidRDefault="003267E9" w:rsidP="003267E9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7E9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Самым варварским способом браконьерства является багрение рыбы. Людей, специализирующихся на этом способе добычи, можно назвать только </w:t>
      </w:r>
      <w:r w:rsidRPr="003267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живодерами</w:t>
      </w:r>
      <w:r w:rsidRPr="003267E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67E9" w:rsidRPr="003267E9" w:rsidRDefault="003267E9" w:rsidP="003267E9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последние годы к «электронщикам» и «сеточникам» присоединяются профессиональные живодеры. Сетью или </w:t>
      </w:r>
      <w:proofErr w:type="spellStart"/>
      <w:r w:rsidRPr="003267E9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электроудочкой</w:t>
      </w:r>
      <w:proofErr w:type="spellEnd"/>
      <w:r w:rsidRPr="0032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велик риск попасть в руки инспекторам, поэтому любители легкой наживы, под видом законопослушных рыболовов таскают рыбу за брюхо, хвосты и другие части. Если рыбе и удастся избежать браконьерских крючков, то очень дорогой ценой, а чаще ценою своей жизни.</w:t>
      </w:r>
    </w:p>
    <w:p w:rsidR="003267E9" w:rsidRPr="003267E9" w:rsidRDefault="003267E9" w:rsidP="003267E9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7E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Основной всплеск этого вида браконьерства наблюдается осенью и в начале зимы, когда рыба сбивается в плотные стаи и становится на зимовку на зимовальные ямы.</w:t>
      </w:r>
    </w:p>
    <w:p w:rsidR="003267E9" w:rsidRPr="003267E9" w:rsidRDefault="003267E9" w:rsidP="003267E9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7E9">
        <w:rPr>
          <w:rFonts w:ascii="Times New Roman" w:eastAsia="Times New Roman" w:hAnsi="Times New Roman" w:cs="Times New Roman"/>
          <w:sz w:val="30"/>
          <w:szCs w:val="30"/>
          <w:lang w:eastAsia="ru-RU"/>
        </w:rPr>
        <w:t>С этим связано требования Правил любительского рыболовства, утвержденных Указом Президента Республики Беларусь от 21.07.2021 № 284, где установлено, что в период с 1 октября по 15 апреля любительский лов рыбы на зимовальных ямах запрещен.</w:t>
      </w:r>
    </w:p>
    <w:p w:rsidR="003267E9" w:rsidRPr="003267E9" w:rsidRDefault="003267E9" w:rsidP="003267E9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7E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зимовальных ям с указанием координат их границ определен Министерством сельского хозяйства и продовольствия совместно с Национальной академией наук Беларуси и опубликован на официальном сайте Министерства сельского хозяйства и продовольствия. На этом же сайте опубликована карта зимовальных ям, с описанием и указаниям границ.</w:t>
      </w:r>
    </w:p>
    <w:p w:rsidR="003267E9" w:rsidRPr="003267E9" w:rsidRDefault="003267E9" w:rsidP="003267E9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3267E9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помнить, что согласно ст. 16.25 КоАП Республики Беларусь добыча рыбы или других водных животных запрещенными орудиями и способами, а равно и покушение на такую добычу влекут наложение штрафа в размере от 10 до 30 базовых величин, Нарушителю также придется заплатить в тройном размере за каждую незаконно добытую особь, независимо от веса и размера.</w:t>
      </w:r>
    </w:p>
    <w:p w:rsidR="001D73EC" w:rsidRPr="003267E9" w:rsidRDefault="001D73EC" w:rsidP="003267E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1D73EC" w:rsidRPr="0032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F8"/>
    <w:rsid w:val="001D73EC"/>
    <w:rsid w:val="003267E9"/>
    <w:rsid w:val="0045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FA3E"/>
  <w15:chartTrackingRefBased/>
  <w15:docId w15:val="{62DD4882-A3F6-4A36-9BA6-D04EDE3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67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67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2024-11-25T06:39:00Z</dcterms:created>
  <dcterms:modified xsi:type="dcterms:W3CDTF">2024-11-25T06:41:00Z</dcterms:modified>
</cp:coreProperties>
</file>